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EA99" w14:textId="3BD2FB24" w:rsidR="00322E90" w:rsidRPr="00AA48D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#109-e</w:t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="00FB67D9"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R1-2204801</w:t>
      </w:r>
    </w:p>
    <w:p w14:paraId="0D84DEC7" w14:textId="77777777" w:rsidR="00322E90" w:rsidRPr="00D70EC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9</w:t>
      </w:r>
      <w:r w:rsidRPr="00AA48D3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20</w:t>
      </w:r>
      <w:r w:rsidRPr="00AA48D3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3593B71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BF3BAE" w:rsidRPr="00BF3BAE">
        <w:rPr>
          <w:rFonts w:ascii="Arial" w:hAnsi="Arial" w:cs="Arial"/>
          <w:b/>
          <w:sz w:val="24"/>
          <w:szCs w:val="24"/>
        </w:rPr>
        <w:t xml:space="preserve">On </w:t>
      </w:r>
      <w:r w:rsidR="000549E4">
        <w:rPr>
          <w:rFonts w:ascii="Arial" w:hAnsi="Arial" w:cs="Arial"/>
          <w:b/>
          <w:sz w:val="24"/>
          <w:szCs w:val="24"/>
        </w:rPr>
        <w:t>P</w:t>
      </w:r>
      <w:r w:rsidR="000549E4" w:rsidRPr="00BF3BAE">
        <w:rPr>
          <w:rFonts w:ascii="Arial" w:hAnsi="Arial" w:cs="Arial"/>
          <w:b/>
          <w:sz w:val="24"/>
          <w:szCs w:val="24"/>
        </w:rPr>
        <w:t xml:space="preserve">otential </w:t>
      </w:r>
      <w:r w:rsidR="000549E4">
        <w:rPr>
          <w:rFonts w:ascii="Arial" w:hAnsi="Arial" w:cs="Arial"/>
          <w:b/>
          <w:sz w:val="24"/>
          <w:szCs w:val="24"/>
        </w:rPr>
        <w:t>E</w:t>
      </w:r>
      <w:r w:rsidR="00BF3BAE" w:rsidRPr="00BF3BAE">
        <w:rPr>
          <w:rFonts w:ascii="Arial" w:hAnsi="Arial" w:cs="Arial"/>
          <w:b/>
          <w:sz w:val="24"/>
          <w:szCs w:val="24"/>
        </w:rPr>
        <w:t xml:space="preserve">nhancements to </w:t>
      </w:r>
      <w:r w:rsidR="000549E4">
        <w:rPr>
          <w:rFonts w:ascii="Arial" w:hAnsi="Arial" w:cs="Arial"/>
          <w:b/>
          <w:sz w:val="24"/>
          <w:szCs w:val="24"/>
        </w:rPr>
        <w:t>D</w:t>
      </w:r>
      <w:r w:rsidR="00BF3BAE" w:rsidRPr="00BF3BAE">
        <w:rPr>
          <w:rFonts w:ascii="Arial" w:hAnsi="Arial" w:cs="Arial"/>
          <w:b/>
          <w:sz w:val="24"/>
          <w:szCs w:val="24"/>
        </w:rPr>
        <w:t>ynamic/</w:t>
      </w:r>
      <w:r w:rsidR="000549E4">
        <w:rPr>
          <w:rFonts w:ascii="Arial" w:hAnsi="Arial" w:cs="Arial"/>
          <w:b/>
          <w:sz w:val="24"/>
          <w:szCs w:val="24"/>
        </w:rPr>
        <w:t>F</w:t>
      </w:r>
      <w:r w:rsidR="00BF3BAE" w:rsidRPr="00BF3BAE">
        <w:rPr>
          <w:rFonts w:ascii="Arial" w:hAnsi="Arial" w:cs="Arial"/>
          <w:b/>
          <w:sz w:val="24"/>
          <w:szCs w:val="24"/>
        </w:rPr>
        <w:t>lexible TDD in NR systems</w:t>
      </w:r>
    </w:p>
    <w:p w14:paraId="6AC8B0BF" w14:textId="65DC8A1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1C7529">
        <w:rPr>
          <w:rFonts w:ascii="Arial" w:hAnsi="Arial" w:cs="Arial"/>
          <w:b/>
          <w:sz w:val="24"/>
          <w:szCs w:val="24"/>
        </w:rPr>
        <w:t>3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1C7529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64230681" w:rsidR="00AE42A6" w:rsidRDefault="00E73642" w:rsidP="00E36E98">
      <w:pPr>
        <w:pStyle w:val="BodyText"/>
        <w:spacing w:before="120" w:after="180"/>
        <w:rPr>
          <w:lang w:val="en-US" w:eastAsia="zh-CN"/>
        </w:rPr>
      </w:pPr>
      <w:r w:rsidRPr="00E73642">
        <w:rPr>
          <w:lang w:val="en-US" w:eastAsia="zh-CN"/>
        </w:rPr>
        <w:t xml:space="preserve">In </w:t>
      </w:r>
      <w:r w:rsidR="009F3B76">
        <w:rPr>
          <w:lang w:val="en-US" w:eastAsia="zh-CN"/>
        </w:rPr>
        <w:t>study on</w:t>
      </w:r>
      <w:r w:rsidRPr="00E73642">
        <w:rPr>
          <w:lang w:val="en-US" w:eastAsia="zh-CN"/>
        </w:rPr>
        <w:t xml:space="preserve"> </w:t>
      </w:r>
      <w:r w:rsidR="00D82E78" w:rsidRPr="00D82E78">
        <w:rPr>
          <w:lang w:val="en-US" w:eastAsia="zh-CN"/>
        </w:rPr>
        <w:t>evolution of NR duplex operation</w:t>
      </w:r>
      <w:r w:rsidRPr="00E73642">
        <w:rPr>
          <w:lang w:val="en-US" w:eastAsia="zh-CN"/>
        </w:rPr>
        <w:t>, the following objectives have been identified</w:t>
      </w:r>
      <w:r w:rsidR="005B5CE3">
        <w:rPr>
          <w:lang w:val="en-US" w:eastAsia="zh-CN"/>
        </w:rPr>
        <w:t xml:space="preserve"> </w:t>
      </w:r>
      <w:r w:rsidR="005B5CE3">
        <w:rPr>
          <w:lang w:val="en-US" w:eastAsia="zh-CN"/>
        </w:rPr>
        <w:fldChar w:fldCharType="begin"/>
      </w:r>
      <w:r w:rsidR="005B5CE3">
        <w:rPr>
          <w:lang w:val="en-US" w:eastAsia="zh-CN"/>
        </w:rPr>
        <w:instrText xml:space="preserve"> REF _Ref64378400 \r \h </w:instrText>
      </w:r>
      <w:r w:rsidR="005B5CE3">
        <w:rPr>
          <w:lang w:val="en-US" w:eastAsia="zh-CN"/>
        </w:rPr>
      </w:r>
      <w:r w:rsidR="005B5CE3">
        <w:rPr>
          <w:lang w:val="en-US" w:eastAsia="zh-CN"/>
        </w:rPr>
        <w:fldChar w:fldCharType="separate"/>
      </w:r>
      <w:r w:rsidR="009A553B">
        <w:rPr>
          <w:lang w:val="en-US" w:eastAsia="zh-CN"/>
        </w:rPr>
        <w:t>[1]</w:t>
      </w:r>
      <w:r w:rsidR="005B5CE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AF6" w14:paraId="4933BDD9" w14:textId="77777777" w:rsidTr="0029377F">
        <w:trPr>
          <w:trHeight w:val="6537"/>
        </w:trPr>
        <w:tc>
          <w:tcPr>
            <w:tcW w:w="9962" w:type="dxa"/>
          </w:tcPr>
          <w:p w14:paraId="3D075CEA" w14:textId="77777777" w:rsidR="00DC7AF6" w:rsidRPr="00264282" w:rsidRDefault="00DC7AF6" w:rsidP="00123AE7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264282">
              <w:rPr>
                <w:bCs/>
                <w:lang w:eastAsia="ko-KR"/>
              </w:rPr>
              <w:t>In this study, the followings are assumed:</w:t>
            </w:r>
          </w:p>
          <w:p w14:paraId="5E845D10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Duplex enhancement at the gNB side</w:t>
            </w:r>
          </w:p>
          <w:p w14:paraId="16F329C6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Half duplex operation at the UE side</w:t>
            </w:r>
          </w:p>
          <w:p w14:paraId="0996472E" w14:textId="77777777" w:rsidR="00DC7AF6" w:rsidRPr="00264282" w:rsidRDefault="00DC7AF6" w:rsidP="00123AE7">
            <w:pPr>
              <w:numPr>
                <w:ilvl w:val="0"/>
                <w:numId w:val="9"/>
              </w:numPr>
              <w:spacing w:after="0" w:line="240" w:lineRule="auto"/>
              <w:rPr>
                <w:bCs/>
                <w:lang w:eastAsia="ko-KR"/>
              </w:rPr>
            </w:pPr>
            <w:r w:rsidRPr="00264282">
              <w:rPr>
                <w:rFonts w:eastAsia="Malgun Gothic"/>
                <w:bCs/>
                <w:lang w:eastAsia="ko-KR"/>
              </w:rPr>
              <w:t>No restriction on frequency ranges</w:t>
            </w:r>
          </w:p>
          <w:p w14:paraId="653576AB" w14:textId="77777777" w:rsidR="00DC7AF6" w:rsidRPr="00264282" w:rsidRDefault="00DC7AF6" w:rsidP="00123AE7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264282">
              <w:rPr>
                <w:bCs/>
                <w:lang w:eastAsia="ko-KR"/>
              </w:rPr>
              <w:t>The detailed objectives are as follows:</w:t>
            </w:r>
          </w:p>
          <w:p w14:paraId="4F16587C" w14:textId="77777777" w:rsidR="00DC7AF6" w:rsidRPr="00264282" w:rsidRDefault="00DC7AF6" w:rsidP="00E760B5">
            <w:pPr>
              <w:numPr>
                <w:ilvl w:val="0"/>
                <w:numId w:val="11"/>
              </w:numPr>
              <w:spacing w:after="60" w:line="240" w:lineRule="auto"/>
            </w:pPr>
            <w:r w:rsidRPr="00264282">
              <w:t>Identify applicable and relevant deployment scenarios (RAN1).</w:t>
            </w:r>
          </w:p>
          <w:p w14:paraId="274D6923" w14:textId="77777777" w:rsidR="00DC7AF6" w:rsidRPr="00264282" w:rsidRDefault="00DC7AF6" w:rsidP="00E760B5">
            <w:pPr>
              <w:numPr>
                <w:ilvl w:val="0"/>
                <w:numId w:val="11"/>
              </w:numPr>
              <w:spacing w:after="60" w:line="240" w:lineRule="auto"/>
            </w:pPr>
            <w:r w:rsidRPr="00264282">
              <w:t>Develop evaluation methodology for duplex enhancement (RAN1).</w:t>
            </w:r>
          </w:p>
          <w:p w14:paraId="5FC72041" w14:textId="77777777" w:rsidR="00DC7AF6" w:rsidRPr="00264282" w:rsidRDefault="00DC7AF6" w:rsidP="00E760B5">
            <w:pPr>
              <w:numPr>
                <w:ilvl w:val="0"/>
                <w:numId w:val="11"/>
              </w:numPr>
              <w:spacing w:after="60" w:line="240" w:lineRule="auto"/>
            </w:pPr>
            <w:r w:rsidRPr="00264282">
              <w:rPr>
                <w:rFonts w:eastAsia="Malgun Gothic"/>
                <w:lang w:eastAsia="ko-KR"/>
              </w:rPr>
              <w:t xml:space="preserve">Study the subband non-overlapping full duplex and </w:t>
            </w:r>
            <w:bookmarkStart w:id="1" w:name="_Hlk89796625"/>
            <w:r w:rsidRPr="00264282">
              <w:rPr>
                <w:rFonts w:eastAsia="Malgun Gothic"/>
                <w:lang w:eastAsia="ko-KR"/>
              </w:rPr>
              <w:t xml:space="preserve">potential enhancements on </w:t>
            </w:r>
            <w:r w:rsidRPr="00264282">
              <w:rPr>
                <w:rFonts w:eastAsia="Malgun Gothic"/>
                <w:bCs/>
                <w:lang w:eastAsia="ko-KR"/>
              </w:rPr>
              <w:t>dynamic/flexible TDD</w:t>
            </w:r>
            <w:bookmarkEnd w:id="1"/>
            <w:r w:rsidRPr="00264282">
              <w:rPr>
                <w:rFonts w:eastAsia="Malgun Gothic"/>
                <w:bCs/>
                <w:lang w:eastAsia="ko-KR"/>
              </w:rPr>
              <w:t xml:space="preserve"> (RAN1, RAN4).</w:t>
            </w:r>
          </w:p>
          <w:p w14:paraId="752D54D2" w14:textId="77777777" w:rsidR="00DC7AF6" w:rsidRPr="00264282" w:rsidRDefault="00DC7AF6" w:rsidP="00E760B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Identify possible schemes and evaluate their feasibility and performances (RAN1).</w:t>
            </w:r>
          </w:p>
          <w:p w14:paraId="671BFC1D" w14:textId="77777777" w:rsidR="00DC7AF6" w:rsidRPr="00264282" w:rsidRDefault="00DC7AF6" w:rsidP="00E760B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Study inter-gNB and inter-UE CLI handling and identify solutions to manage them (RAN1). </w:t>
            </w:r>
          </w:p>
          <w:p w14:paraId="37A3E03E" w14:textId="77777777" w:rsidR="00DC7AF6" w:rsidRPr="00264282" w:rsidRDefault="00DC7AF6" w:rsidP="00E760B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Consider intra-subband CLI and inter-subband CLI in case of the </w:t>
            </w:r>
            <w:r w:rsidRPr="0026428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subband non-overlapping full duplex</w:t>
            </w: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.</w:t>
            </w:r>
          </w:p>
          <w:p w14:paraId="24DE8018" w14:textId="77777777" w:rsidR="00DC7AF6" w:rsidRPr="00264282" w:rsidRDefault="00DC7AF6" w:rsidP="00E760B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performance of the identified schemes as well as the impact on legacy operation assuming their co-existence in co-channel and adjacent channels (RAN1).</w:t>
            </w:r>
          </w:p>
          <w:p w14:paraId="06E4DCD5" w14:textId="77777777" w:rsidR="00DC7AF6" w:rsidRPr="00264282" w:rsidRDefault="00DC7AF6" w:rsidP="00E760B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14F88F21" w14:textId="77777777" w:rsidR="00DC7AF6" w:rsidRPr="00264282" w:rsidRDefault="00DC7AF6" w:rsidP="00E760B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Study the feasibility of and impact on RF requirements considering the self-interference, the inter-subband CLI, and the inter-operator CLI at gNB and the inter-subband CLI and inter-operator CLI at UE (RAN4).</w:t>
            </w:r>
          </w:p>
          <w:p w14:paraId="1E979DDC" w14:textId="77777777" w:rsidR="00DC7AF6" w:rsidRPr="00264282" w:rsidRDefault="00DC7AF6" w:rsidP="00E760B5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  <w:r w:rsidRPr="00264282"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65BE1B8C" w14:textId="2E5F7951" w:rsidR="00DC7AF6" w:rsidRPr="0012467E" w:rsidRDefault="00DC7AF6" w:rsidP="00E760B5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64282">
              <w:rPr>
                <w:rFonts w:ascii="Times New Roman" w:hAnsi="Times New Roman"/>
                <w:sz w:val="20"/>
                <w:szCs w:val="20"/>
              </w:rPr>
              <w:t>Summarize the regulatory aspects that have to be considered for deploying the identified duplex enhancements in TDD unpaired spectrum (RAN4).</w:t>
            </w:r>
          </w:p>
        </w:tc>
      </w:tr>
    </w:tbl>
    <w:p w14:paraId="70EB62FB" w14:textId="1149FEA6" w:rsidR="000A21D9" w:rsidRDefault="00EA5505" w:rsidP="00AE0F56">
      <w:pPr>
        <w:pStyle w:val="BodyText"/>
        <w:spacing w:before="240" w:after="360"/>
        <w:rPr>
          <w:lang w:val="en-US" w:eastAsia="zh-CN"/>
        </w:rPr>
      </w:pPr>
      <w:r w:rsidRPr="00EA5505">
        <w:rPr>
          <w:lang w:val="en-US" w:eastAsia="zh-CN"/>
        </w:rPr>
        <w:t xml:space="preserve">In </w:t>
      </w:r>
      <w:r w:rsidR="00D63EDF" w:rsidRPr="00EA5505">
        <w:rPr>
          <w:lang w:val="en-US" w:eastAsia="zh-CN"/>
        </w:rPr>
        <w:t>th</w:t>
      </w:r>
      <w:r w:rsidR="00D63EDF">
        <w:rPr>
          <w:lang w:val="en-US" w:eastAsia="zh-CN"/>
        </w:rPr>
        <w:t>is</w:t>
      </w:r>
      <w:r w:rsidR="00D63EDF" w:rsidRPr="00EA5505">
        <w:rPr>
          <w:lang w:val="en-US" w:eastAsia="zh-CN"/>
        </w:rPr>
        <w:t xml:space="preserve"> </w:t>
      </w:r>
      <w:r w:rsidRPr="00EA5505">
        <w:rPr>
          <w:lang w:val="en-US" w:eastAsia="zh-CN"/>
        </w:rPr>
        <w:t>contribution,</w:t>
      </w:r>
      <w:r>
        <w:rPr>
          <w:lang w:val="en-US" w:eastAsia="zh-CN"/>
        </w:rPr>
        <w:t xml:space="preserve"> we present our views on </w:t>
      </w:r>
      <w:r w:rsidR="00BC19CB">
        <w:rPr>
          <w:lang w:val="en-US" w:eastAsia="zh-CN"/>
        </w:rPr>
        <w:t xml:space="preserve">potential </w:t>
      </w:r>
      <w:r w:rsidR="00D83482" w:rsidRPr="00D83482">
        <w:rPr>
          <w:lang w:val="en-US" w:eastAsia="zh-CN"/>
        </w:rPr>
        <w:t>enhancements on dynamic</w:t>
      </w:r>
      <w:r w:rsidR="00D83482">
        <w:rPr>
          <w:lang w:val="en-US" w:eastAsia="zh-CN"/>
        </w:rPr>
        <w:t>/flexible</w:t>
      </w:r>
      <w:r w:rsidR="00D83482" w:rsidRPr="00D83482">
        <w:rPr>
          <w:lang w:val="en-US" w:eastAsia="zh-CN"/>
        </w:rPr>
        <w:t xml:space="preserve"> TDD</w:t>
      </w:r>
      <w:r w:rsidR="009A6678">
        <w:rPr>
          <w:lang w:val="en-US" w:eastAsia="zh-CN"/>
        </w:rPr>
        <w:t xml:space="preserve">. </w:t>
      </w:r>
      <w:r w:rsidR="00FD4EB6">
        <w:rPr>
          <w:lang w:val="en-US" w:eastAsia="zh-CN"/>
        </w:rPr>
        <w:t xml:space="preserve">Our views on </w:t>
      </w:r>
      <w:r w:rsidR="00F33928" w:rsidRPr="00F33928">
        <w:rPr>
          <w:lang w:val="en-US" w:eastAsia="zh-CN"/>
        </w:rPr>
        <w:t xml:space="preserve">evaluation methodologies, simulation assumption and subband non-overlapping full duplex are described in our companion contributions </w:t>
      </w:r>
      <w:r w:rsidR="00020BF0">
        <w:rPr>
          <w:lang w:val="en-US" w:eastAsia="zh-CN"/>
        </w:rPr>
        <w:fldChar w:fldCharType="begin"/>
      </w:r>
      <w:r w:rsidR="00020BF0">
        <w:rPr>
          <w:lang w:val="en-US" w:eastAsia="zh-CN"/>
        </w:rPr>
        <w:instrText xml:space="preserve"> REF _Ref101278051 \r \h </w:instrText>
      </w:r>
      <w:r w:rsidR="00020BF0">
        <w:rPr>
          <w:lang w:val="en-US" w:eastAsia="zh-CN"/>
        </w:rPr>
      </w:r>
      <w:r w:rsidR="00020BF0">
        <w:rPr>
          <w:lang w:val="en-US" w:eastAsia="zh-CN"/>
        </w:rPr>
        <w:fldChar w:fldCharType="separate"/>
      </w:r>
      <w:r w:rsidR="009A553B">
        <w:rPr>
          <w:lang w:val="en-US" w:eastAsia="zh-CN"/>
        </w:rPr>
        <w:t>[3]</w:t>
      </w:r>
      <w:r w:rsidR="00020BF0">
        <w:rPr>
          <w:lang w:val="en-US" w:eastAsia="zh-CN"/>
        </w:rPr>
        <w:fldChar w:fldCharType="end"/>
      </w:r>
      <w:r w:rsidR="00020BF0">
        <w:rPr>
          <w:lang w:val="en-US" w:eastAsia="zh-CN"/>
        </w:rPr>
        <w:t xml:space="preserve"> </w:t>
      </w:r>
      <w:r w:rsidR="00F33928" w:rsidRPr="00F33928">
        <w:rPr>
          <w:lang w:val="en-US" w:eastAsia="zh-CN"/>
        </w:rPr>
        <w:t xml:space="preserve">and </w:t>
      </w:r>
      <w:r w:rsidR="00020BF0">
        <w:rPr>
          <w:lang w:val="en-US" w:eastAsia="zh-CN"/>
        </w:rPr>
        <w:fldChar w:fldCharType="begin"/>
      </w:r>
      <w:r w:rsidR="00020BF0">
        <w:rPr>
          <w:lang w:val="en-US" w:eastAsia="zh-CN"/>
        </w:rPr>
        <w:instrText xml:space="preserve"> REF _Ref101278060 \r \h </w:instrText>
      </w:r>
      <w:r w:rsidR="00020BF0">
        <w:rPr>
          <w:lang w:val="en-US" w:eastAsia="zh-CN"/>
        </w:rPr>
      </w:r>
      <w:r w:rsidR="00020BF0">
        <w:rPr>
          <w:lang w:val="en-US" w:eastAsia="zh-CN"/>
        </w:rPr>
        <w:fldChar w:fldCharType="separate"/>
      </w:r>
      <w:r w:rsidR="009A553B">
        <w:rPr>
          <w:lang w:val="en-US" w:eastAsia="zh-CN"/>
        </w:rPr>
        <w:t>[4]</w:t>
      </w:r>
      <w:r w:rsidR="00020BF0">
        <w:rPr>
          <w:lang w:val="en-US" w:eastAsia="zh-CN"/>
        </w:rPr>
        <w:fldChar w:fldCharType="end"/>
      </w:r>
      <w:r w:rsidR="00F33928" w:rsidRPr="00F33928">
        <w:rPr>
          <w:lang w:val="en-US" w:eastAsia="zh-CN"/>
        </w:rPr>
        <w:t>, respectively</w:t>
      </w:r>
      <w:r w:rsidR="009C5C2B">
        <w:rPr>
          <w:lang w:val="en-US" w:eastAsia="zh-CN"/>
        </w:rPr>
        <w:t>.</w:t>
      </w:r>
    </w:p>
    <w:p w14:paraId="6D512577" w14:textId="11771825" w:rsidR="00F60C2D" w:rsidRDefault="00F60C2D" w:rsidP="007F36B7">
      <w:pPr>
        <w:pStyle w:val="Heading1"/>
        <w:jc w:val="both"/>
      </w:pPr>
      <w:r>
        <w:lastRenderedPageBreak/>
        <w:t xml:space="preserve">Discussion on </w:t>
      </w:r>
      <w:r w:rsidR="000549E4">
        <w:t>C</w:t>
      </w:r>
      <w:r w:rsidR="00F52A17">
        <w:t>ross</w:t>
      </w:r>
      <w:r w:rsidR="008F7874">
        <w:t>-</w:t>
      </w:r>
      <w:r w:rsidR="00F52A17">
        <w:t xml:space="preserve">link </w:t>
      </w:r>
      <w:r w:rsidR="000549E4">
        <w:t>I</w:t>
      </w:r>
      <w:r w:rsidR="00F52A17">
        <w:t>nterference</w:t>
      </w:r>
      <w:r>
        <w:t xml:space="preserve"> for </w:t>
      </w:r>
      <w:r w:rsidR="000549E4">
        <w:t>D</w:t>
      </w:r>
      <w:r>
        <w:t>ynamic TDD</w:t>
      </w:r>
    </w:p>
    <w:p w14:paraId="3F88A898" w14:textId="11024782" w:rsidR="00F93942" w:rsidRDefault="00A0379B" w:rsidP="00E07A4A">
      <w:pPr>
        <w:pStyle w:val="Heading2"/>
      </w:pPr>
      <w:r>
        <w:t xml:space="preserve">Existing </w:t>
      </w:r>
      <w:r w:rsidR="000549E4">
        <w:t>S</w:t>
      </w:r>
      <w:r>
        <w:t xml:space="preserve">olutions for </w:t>
      </w:r>
      <w:r w:rsidR="000549E4">
        <w:t>I</w:t>
      </w:r>
      <w:r>
        <w:t xml:space="preserve">nterference </w:t>
      </w:r>
      <w:r w:rsidR="000549E4">
        <w:t>M</w:t>
      </w:r>
      <w:r>
        <w:t>itigation</w:t>
      </w:r>
    </w:p>
    <w:p w14:paraId="29FC4775" w14:textId="47F5E616" w:rsidR="00B6145C" w:rsidRDefault="00B6145C" w:rsidP="00240CA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NR, </w:t>
      </w:r>
      <w:r w:rsidR="000957C3" w:rsidRPr="000957C3">
        <w:rPr>
          <w:lang w:val="en-GB" w:eastAsia="zh-CN"/>
        </w:rPr>
        <w:t xml:space="preserve">TDD UL/DL configuration can be semi-statically configured by gNB via </w:t>
      </w:r>
      <w:r w:rsidR="000957C3" w:rsidRPr="008F7874">
        <w:rPr>
          <w:i/>
          <w:iCs/>
          <w:lang w:val="en-GB" w:eastAsia="zh-CN"/>
        </w:rPr>
        <w:t>tdd-UL-DLConfigurationCommon or tdd-UL-DL-ConfigurationDedicated</w:t>
      </w:r>
      <w:r w:rsidR="000957C3" w:rsidRPr="000957C3">
        <w:rPr>
          <w:lang w:val="en-GB" w:eastAsia="zh-CN"/>
        </w:rPr>
        <w:t xml:space="preserve">. In addition, dynamic TDD </w:t>
      </w:r>
      <w:r w:rsidR="00F31AC3">
        <w:rPr>
          <w:lang w:val="en-GB" w:eastAsia="zh-CN"/>
        </w:rPr>
        <w:t xml:space="preserve">without </w:t>
      </w:r>
      <w:r w:rsidR="000957C3" w:rsidRPr="000957C3">
        <w:rPr>
          <w:lang w:val="en-GB" w:eastAsia="zh-CN"/>
        </w:rPr>
        <w:t xml:space="preserve">semi-static TDD UL/DL configuration </w:t>
      </w:r>
      <w:r w:rsidR="00F31AC3">
        <w:rPr>
          <w:lang w:val="en-GB" w:eastAsia="zh-CN"/>
        </w:rPr>
        <w:t>was introduced</w:t>
      </w:r>
      <w:r w:rsidR="00BF7675">
        <w:rPr>
          <w:lang w:val="en-GB" w:eastAsia="zh-CN"/>
        </w:rPr>
        <w:t xml:space="preserve">, </w:t>
      </w:r>
      <w:r w:rsidR="00F31AC3">
        <w:rPr>
          <w:lang w:val="en-GB" w:eastAsia="zh-CN"/>
        </w:rPr>
        <w:t xml:space="preserve">where </w:t>
      </w:r>
      <w:r w:rsidR="000957C3" w:rsidRPr="000957C3">
        <w:rPr>
          <w:lang w:val="en-GB" w:eastAsia="zh-CN"/>
        </w:rPr>
        <w:t xml:space="preserve">gNB may dynamically allocate UL and DL resources </w:t>
      </w:r>
      <w:r w:rsidR="000A464B">
        <w:rPr>
          <w:lang w:val="en-GB" w:eastAsia="zh-CN"/>
        </w:rPr>
        <w:t>so as to</w:t>
      </w:r>
      <w:r w:rsidR="000957C3" w:rsidRPr="000957C3">
        <w:rPr>
          <w:lang w:val="en-GB" w:eastAsia="zh-CN"/>
        </w:rPr>
        <w:t xml:space="preserve"> </w:t>
      </w:r>
      <w:r w:rsidR="00E527FE">
        <w:rPr>
          <w:lang w:val="en-GB" w:eastAsia="zh-CN"/>
        </w:rPr>
        <w:t>match</w:t>
      </w:r>
      <w:r w:rsidR="000957C3" w:rsidRPr="000957C3">
        <w:rPr>
          <w:lang w:val="en-GB" w:eastAsia="zh-CN"/>
        </w:rPr>
        <w:t xml:space="preserve"> the instantaneous traffic conditions for UL and DL transmissions, respectively</w:t>
      </w:r>
      <w:r w:rsidR="00E7577B">
        <w:rPr>
          <w:lang w:val="en-GB" w:eastAsia="zh-CN"/>
        </w:rPr>
        <w:t>. This dynamic/flexible operation</w:t>
      </w:r>
      <w:r w:rsidR="000957C3" w:rsidRPr="000957C3">
        <w:rPr>
          <w:lang w:val="en-GB" w:eastAsia="zh-CN"/>
        </w:rPr>
        <w:t xml:space="preserve"> </w:t>
      </w:r>
      <w:r w:rsidR="002007D7">
        <w:rPr>
          <w:lang w:val="en-GB" w:eastAsia="zh-CN"/>
        </w:rPr>
        <w:t>may</w:t>
      </w:r>
      <w:r w:rsidR="000957C3" w:rsidRPr="000957C3">
        <w:rPr>
          <w:lang w:val="en-GB" w:eastAsia="zh-CN"/>
        </w:rPr>
        <w:t xml:space="preserve"> help in maximizing resource utilization and improving the UE throughput.</w:t>
      </w:r>
    </w:p>
    <w:p w14:paraId="06AD51C5" w14:textId="7E6FC7AE" w:rsidR="00F94334" w:rsidRDefault="00D232F5" w:rsidP="00F7742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for dynamic/flexible TDD system, </w:t>
      </w:r>
      <w:r w:rsidR="00613B79">
        <w:rPr>
          <w:lang w:val="en-GB" w:eastAsia="zh-CN"/>
        </w:rPr>
        <w:t xml:space="preserve">cross-link interference (CLI) may </w:t>
      </w:r>
      <w:r w:rsidR="003B0F16">
        <w:rPr>
          <w:lang w:val="en-GB" w:eastAsia="zh-CN"/>
        </w:rPr>
        <w:t>arise</w:t>
      </w:r>
      <w:r w:rsidR="00613B79">
        <w:rPr>
          <w:lang w:val="en-GB" w:eastAsia="zh-CN"/>
        </w:rPr>
        <w:t xml:space="preserve"> due to </w:t>
      </w:r>
      <w:r w:rsidR="00613B79" w:rsidRPr="009D3994">
        <w:rPr>
          <w:lang w:val="en-GB" w:eastAsia="zh-CN"/>
        </w:rPr>
        <w:t>different transmission directions among neighboring gNB</w:t>
      </w:r>
      <w:r w:rsidR="00613B79">
        <w:rPr>
          <w:lang w:val="en-GB" w:eastAsia="zh-CN"/>
        </w:rPr>
        <w:t>s</w:t>
      </w:r>
      <w:r w:rsidR="003B0F16">
        <w:rPr>
          <w:lang w:val="en-GB" w:eastAsia="zh-CN"/>
        </w:rPr>
        <w:t xml:space="preserve"> </w:t>
      </w:r>
      <w:r w:rsidR="001E1377">
        <w:rPr>
          <w:lang w:val="en-GB" w:eastAsia="zh-CN"/>
        </w:rPr>
        <w:t>in a same frequency resource</w:t>
      </w:r>
      <w:r w:rsidR="003B0F16">
        <w:rPr>
          <w:lang w:val="en-GB" w:eastAsia="zh-CN"/>
        </w:rPr>
        <w:t>, which may substantially degrad</w:t>
      </w:r>
      <w:r w:rsidR="00C1649D">
        <w:rPr>
          <w:lang w:val="en-GB" w:eastAsia="zh-CN"/>
        </w:rPr>
        <w:t>e</w:t>
      </w:r>
      <w:r w:rsidR="00D137CD">
        <w:rPr>
          <w:lang w:val="en-GB" w:eastAsia="zh-CN"/>
        </w:rPr>
        <w:t xml:space="preserve"> the system performance</w:t>
      </w:r>
      <w:r w:rsidR="00AF7323">
        <w:rPr>
          <w:lang w:val="en-GB" w:eastAsia="zh-CN"/>
        </w:rPr>
        <w:t xml:space="preserve">. </w:t>
      </w:r>
      <w:r w:rsidR="00D42C7F">
        <w:rPr>
          <w:lang w:val="en-GB" w:eastAsia="zh-CN"/>
        </w:rPr>
        <w:fldChar w:fldCharType="begin"/>
      </w:r>
      <w:r w:rsidR="00D42C7F">
        <w:rPr>
          <w:lang w:val="en-GB" w:eastAsia="zh-CN"/>
        </w:rPr>
        <w:instrText xml:space="preserve"> REF _Ref100910963 \h </w:instrText>
      </w:r>
      <w:r w:rsidR="00D42C7F">
        <w:rPr>
          <w:lang w:val="en-GB" w:eastAsia="zh-CN"/>
        </w:rPr>
      </w:r>
      <w:r w:rsidR="00D42C7F">
        <w:rPr>
          <w:lang w:val="en-GB" w:eastAsia="zh-CN"/>
        </w:rPr>
        <w:fldChar w:fldCharType="separate"/>
      </w:r>
      <w:r w:rsidR="009A553B">
        <w:t xml:space="preserve">Figure </w:t>
      </w:r>
      <w:r w:rsidR="009A553B">
        <w:rPr>
          <w:noProof/>
        </w:rPr>
        <w:t>1</w:t>
      </w:r>
      <w:r w:rsidR="00D42C7F">
        <w:rPr>
          <w:lang w:val="en-GB" w:eastAsia="zh-CN"/>
        </w:rPr>
        <w:fldChar w:fldCharType="end"/>
      </w:r>
      <w:r w:rsidR="00D42C7F">
        <w:rPr>
          <w:lang w:val="en-GB" w:eastAsia="zh-CN"/>
        </w:rPr>
        <w:t xml:space="preserve"> </w:t>
      </w:r>
      <w:r w:rsidR="00F7742D" w:rsidRPr="00F7742D">
        <w:rPr>
          <w:lang w:val="en-GB" w:eastAsia="zh-CN"/>
        </w:rPr>
        <w:t>illustrates cross-link interference for dynamic</w:t>
      </w:r>
      <w:r w:rsidR="00F7742D">
        <w:rPr>
          <w:lang w:val="en-GB" w:eastAsia="zh-CN"/>
        </w:rPr>
        <w:t>/flexible</w:t>
      </w:r>
      <w:r w:rsidR="00F7742D" w:rsidRPr="00F7742D">
        <w:rPr>
          <w:lang w:val="en-GB" w:eastAsia="zh-CN"/>
        </w:rPr>
        <w:t xml:space="preserve"> TDD system</w:t>
      </w:r>
      <w:r w:rsidR="00F7742D">
        <w:rPr>
          <w:lang w:val="en-GB" w:eastAsia="zh-CN"/>
        </w:rPr>
        <w:t xml:space="preserve">. In the figure, </w:t>
      </w:r>
      <w:r w:rsidR="009D3994" w:rsidRPr="009D3994">
        <w:rPr>
          <w:lang w:val="en-GB" w:eastAsia="zh-CN"/>
        </w:rPr>
        <w:t>two types of CLI can be observed under dynamic TDD operation: UE-to-UE interference and gNB-to-gNB interference</w:t>
      </w:r>
      <w:r w:rsidR="00991893">
        <w:rPr>
          <w:lang w:val="en-GB" w:eastAsia="zh-CN"/>
        </w:rPr>
        <w:t xml:space="preserve">. </w:t>
      </w:r>
      <w:r w:rsidR="000C6E80">
        <w:rPr>
          <w:lang w:val="en-GB" w:eastAsia="zh-CN"/>
        </w:rPr>
        <w:t xml:space="preserve">In particular, </w:t>
      </w:r>
      <w:r w:rsidR="0063583E">
        <w:rPr>
          <w:lang w:val="en-GB" w:eastAsia="zh-CN"/>
        </w:rPr>
        <w:t>f</w:t>
      </w:r>
      <w:r w:rsidR="00421DD2" w:rsidRPr="00421DD2">
        <w:rPr>
          <w:lang w:val="en-GB" w:eastAsia="zh-CN"/>
        </w:rPr>
        <w:t xml:space="preserve">or UE-to-UE interference, CLI arises when </w:t>
      </w:r>
      <w:r w:rsidR="009D0C29" w:rsidRPr="00421DD2">
        <w:rPr>
          <w:lang w:val="en-GB" w:eastAsia="zh-CN"/>
        </w:rPr>
        <w:t>UL transmission of a</w:t>
      </w:r>
      <w:r w:rsidR="00C25134">
        <w:rPr>
          <w:lang w:val="en-GB" w:eastAsia="zh-CN"/>
        </w:rPr>
        <w:t>n</w:t>
      </w:r>
      <w:r w:rsidR="009D0C29" w:rsidRPr="00421DD2">
        <w:rPr>
          <w:lang w:val="en-GB" w:eastAsia="zh-CN"/>
        </w:rPr>
        <w:t xml:space="preserve"> </w:t>
      </w:r>
      <w:r w:rsidR="008735A3" w:rsidRPr="00D550A6">
        <w:rPr>
          <w:lang w:val="en-GB" w:eastAsia="zh-CN"/>
        </w:rPr>
        <w:t xml:space="preserve">aggressor </w:t>
      </w:r>
      <w:r w:rsidR="009D0C29" w:rsidRPr="00421DD2">
        <w:rPr>
          <w:lang w:val="en-GB" w:eastAsia="zh-CN"/>
        </w:rPr>
        <w:t>UE from neighboring gNB interferes</w:t>
      </w:r>
      <w:r w:rsidR="009D0C29">
        <w:rPr>
          <w:lang w:val="en-GB" w:eastAsia="zh-CN"/>
        </w:rPr>
        <w:t xml:space="preserve"> </w:t>
      </w:r>
      <w:r w:rsidR="009D0C29" w:rsidRPr="00421DD2">
        <w:rPr>
          <w:lang w:val="en-GB" w:eastAsia="zh-CN"/>
        </w:rPr>
        <w:t xml:space="preserve">with </w:t>
      </w:r>
      <w:r w:rsidR="00421DD2" w:rsidRPr="00421DD2">
        <w:rPr>
          <w:lang w:val="en-GB" w:eastAsia="zh-CN"/>
        </w:rPr>
        <w:t xml:space="preserve">DL transmission of a serving gNB </w:t>
      </w:r>
      <w:r w:rsidR="002179EA">
        <w:rPr>
          <w:lang w:val="en-GB" w:eastAsia="zh-CN"/>
        </w:rPr>
        <w:t>to a</w:t>
      </w:r>
      <w:r w:rsidR="00665F46">
        <w:rPr>
          <w:lang w:val="en-GB" w:eastAsia="zh-CN"/>
        </w:rPr>
        <w:t xml:space="preserve"> victim </w:t>
      </w:r>
      <w:r w:rsidR="002179EA">
        <w:rPr>
          <w:lang w:val="en-GB" w:eastAsia="zh-CN"/>
        </w:rPr>
        <w:t>UE</w:t>
      </w:r>
      <w:r w:rsidR="00D52B77">
        <w:rPr>
          <w:lang w:val="en-GB" w:eastAsia="zh-CN"/>
        </w:rPr>
        <w:t>, while</w:t>
      </w:r>
      <w:r w:rsidR="00421DD2" w:rsidRPr="00421DD2">
        <w:rPr>
          <w:lang w:val="en-GB" w:eastAsia="zh-CN"/>
        </w:rPr>
        <w:t xml:space="preserve"> for gNB-to-gNB interference, CLI is generated when DL transmission of </w:t>
      </w:r>
      <w:r w:rsidR="002179EA">
        <w:rPr>
          <w:lang w:val="en-GB" w:eastAsia="zh-CN"/>
        </w:rPr>
        <w:t xml:space="preserve">an </w:t>
      </w:r>
      <w:r w:rsidR="00D550A6" w:rsidRPr="00D550A6">
        <w:rPr>
          <w:lang w:val="en-GB" w:eastAsia="zh-CN"/>
        </w:rPr>
        <w:t xml:space="preserve">aggressor </w:t>
      </w:r>
      <w:r w:rsidR="00421DD2" w:rsidRPr="00421DD2">
        <w:rPr>
          <w:lang w:val="en-GB" w:eastAsia="zh-CN"/>
        </w:rPr>
        <w:t xml:space="preserve">gNB interferes with UL transmission of a UE </w:t>
      </w:r>
      <w:r w:rsidR="00EF0845">
        <w:rPr>
          <w:lang w:val="en-GB" w:eastAsia="zh-CN"/>
        </w:rPr>
        <w:t>targeted for</w:t>
      </w:r>
      <w:r w:rsidR="00421DD2" w:rsidRPr="00421DD2">
        <w:rPr>
          <w:lang w:val="en-GB" w:eastAsia="zh-CN"/>
        </w:rPr>
        <w:t xml:space="preserve"> a </w:t>
      </w:r>
      <w:r w:rsidR="00D550A6">
        <w:rPr>
          <w:lang w:val="en-GB" w:eastAsia="zh-CN"/>
        </w:rPr>
        <w:t>vic</w:t>
      </w:r>
      <w:r w:rsidR="0067511B">
        <w:rPr>
          <w:lang w:val="en-GB" w:eastAsia="zh-CN"/>
        </w:rPr>
        <w:t>tim</w:t>
      </w:r>
      <w:r w:rsidR="00421DD2" w:rsidRPr="00421DD2">
        <w:rPr>
          <w:lang w:val="en-GB" w:eastAsia="zh-CN"/>
        </w:rPr>
        <w:t xml:space="preserve"> gNB</w:t>
      </w:r>
      <w:r w:rsidR="00474125">
        <w:rPr>
          <w:lang w:val="en-GB" w:eastAsia="zh-CN"/>
        </w:rPr>
        <w:t xml:space="preserve">. </w:t>
      </w:r>
    </w:p>
    <w:p w14:paraId="65EA1DAA" w14:textId="25A3204E" w:rsidR="009036D9" w:rsidRDefault="00001FE8" w:rsidP="009036D9">
      <w:pPr>
        <w:keepNext/>
        <w:jc w:val="center"/>
      </w:pPr>
      <w:r w:rsidRPr="00001FE8">
        <w:rPr>
          <w:noProof/>
        </w:rPr>
        <w:drawing>
          <wp:inline distT="0" distB="0" distL="0" distR="0" wp14:anchorId="7E1B0A1A" wp14:editId="112CBF54">
            <wp:extent cx="3649161" cy="1896306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2642" cy="190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E61C" w14:textId="6DE2BA5F" w:rsidR="009036D9" w:rsidRDefault="009036D9" w:rsidP="00133A3B">
      <w:pPr>
        <w:pStyle w:val="Caption"/>
        <w:spacing w:after="240"/>
        <w:jc w:val="center"/>
        <w:rPr>
          <w:lang w:val="en-GB" w:eastAsia="zh-CN"/>
        </w:rPr>
      </w:pPr>
      <w:bookmarkStart w:id="2" w:name="_Ref10091096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A553B">
        <w:rPr>
          <w:noProof/>
        </w:rPr>
        <w:t>1</w:t>
      </w:r>
      <w:r>
        <w:fldChar w:fldCharType="end"/>
      </w:r>
      <w:bookmarkEnd w:id="2"/>
      <w:r>
        <w:t xml:space="preserve">. </w:t>
      </w:r>
      <w:r w:rsidRPr="00E83E09">
        <w:t>Illustration of two types of cross link interference (CLI)</w:t>
      </w:r>
    </w:p>
    <w:p w14:paraId="56581A2B" w14:textId="1F7E0DDC" w:rsidR="00776FC0" w:rsidRDefault="00FE021D" w:rsidP="00000CA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Rel-14, </w:t>
      </w:r>
      <w:r w:rsidR="00EB1D4F">
        <w:rPr>
          <w:lang w:val="en-GB" w:eastAsia="zh-CN"/>
        </w:rPr>
        <w:t>studies</w:t>
      </w:r>
      <w:r w:rsidR="00EB1D4F" w:rsidRPr="00EB1D4F">
        <w:rPr>
          <w:lang w:val="en-GB" w:eastAsia="zh-CN"/>
        </w:rPr>
        <w:t xml:space="preserve"> have been conducted on how to mitigate cross-link interference</w:t>
      </w:r>
      <w:r w:rsidR="00000CA0">
        <w:rPr>
          <w:lang w:val="en-GB" w:eastAsia="zh-CN"/>
        </w:rPr>
        <w:t xml:space="preserve"> under dynamic/flexible TDD operation. A</w:t>
      </w:r>
      <w:r w:rsidR="009036D9" w:rsidRPr="009036D9">
        <w:rPr>
          <w:lang w:val="en-GB" w:eastAsia="zh-CN"/>
        </w:rPr>
        <w:t xml:space="preserve">s summarized in </w:t>
      </w:r>
      <w:r w:rsidR="003522DE">
        <w:rPr>
          <w:lang w:val="en-GB" w:eastAsia="zh-CN"/>
        </w:rPr>
        <w:fldChar w:fldCharType="begin"/>
      </w:r>
      <w:r w:rsidR="003522DE">
        <w:rPr>
          <w:lang w:val="en-GB" w:eastAsia="zh-CN"/>
        </w:rPr>
        <w:instrText xml:space="preserve"> REF _Ref100911102 \r \h </w:instrText>
      </w:r>
      <w:r w:rsidR="003522DE">
        <w:rPr>
          <w:lang w:val="en-GB" w:eastAsia="zh-CN"/>
        </w:rPr>
      </w:r>
      <w:r w:rsidR="003522DE">
        <w:rPr>
          <w:lang w:val="en-GB" w:eastAsia="zh-CN"/>
        </w:rPr>
        <w:fldChar w:fldCharType="separate"/>
      </w:r>
      <w:r w:rsidR="009A553B">
        <w:rPr>
          <w:lang w:val="en-GB" w:eastAsia="zh-CN"/>
        </w:rPr>
        <w:t>[2]</w:t>
      </w:r>
      <w:r w:rsidR="003522DE">
        <w:rPr>
          <w:lang w:val="en-GB" w:eastAsia="zh-CN"/>
        </w:rPr>
        <w:fldChar w:fldCharType="end"/>
      </w:r>
      <w:r w:rsidR="009036D9" w:rsidRPr="009036D9">
        <w:rPr>
          <w:lang w:val="en-GB" w:eastAsia="zh-CN"/>
        </w:rPr>
        <w:t xml:space="preserve">, </w:t>
      </w:r>
      <w:r w:rsidR="00E8439B">
        <w:rPr>
          <w:lang w:val="en-GB" w:eastAsia="zh-CN"/>
        </w:rPr>
        <w:t>it was demonstrated</w:t>
      </w:r>
      <w:r w:rsidR="009036D9" w:rsidRPr="009036D9">
        <w:rPr>
          <w:lang w:val="en-GB" w:eastAsia="zh-CN"/>
        </w:rPr>
        <w:t xml:space="preserve"> that duplexing flexibility with cross-link interference mitigation shows better user throughput compared to static UL/DL operation or dynamic UL/DL operation without interference mitigation in indoor hotspot (4GHz and 30GHz) and urban macro scenarios (4GHz and 2GHz). The mitigation techniques include coordinated scheduling/beamforming, power control, link adaptation, </w:t>
      </w:r>
      <w:r w:rsidR="00142201">
        <w:rPr>
          <w:lang w:val="en-GB" w:eastAsia="zh-CN"/>
        </w:rPr>
        <w:t xml:space="preserve">and </w:t>
      </w:r>
      <w:r w:rsidR="009036D9" w:rsidRPr="009036D9">
        <w:rPr>
          <w:lang w:val="en-GB" w:eastAsia="zh-CN"/>
        </w:rPr>
        <w:t>hybrid dynamic/static UL/DL resource assignment.</w:t>
      </w:r>
    </w:p>
    <w:p w14:paraId="417378AA" w14:textId="0B85E403" w:rsidR="00431B71" w:rsidRDefault="002B38F8" w:rsidP="00C47F4D">
      <w:pPr>
        <w:jc w:val="both"/>
        <w:rPr>
          <w:lang w:val="en-GB" w:eastAsia="zh-CN"/>
        </w:rPr>
      </w:pPr>
      <w:r>
        <w:rPr>
          <w:lang w:val="en-GB" w:eastAsia="zh-CN"/>
        </w:rPr>
        <w:t>In Rel-16, in order t</w:t>
      </w:r>
      <w:r w:rsidR="00EA6C96">
        <w:rPr>
          <w:lang w:val="en-GB" w:eastAsia="zh-CN"/>
        </w:rPr>
        <w:t xml:space="preserve">o </w:t>
      </w:r>
      <w:r w:rsidR="006F3CC3" w:rsidRPr="006F3CC3">
        <w:rPr>
          <w:lang w:val="en-GB" w:eastAsia="zh-CN"/>
        </w:rPr>
        <w:t xml:space="preserve">mitigate CLI and </w:t>
      </w:r>
      <w:r w:rsidR="006F3CC3">
        <w:rPr>
          <w:lang w:val="en-GB" w:eastAsia="zh-CN"/>
        </w:rPr>
        <w:t xml:space="preserve">thereby </w:t>
      </w:r>
      <w:r w:rsidR="006F3CC3" w:rsidRPr="006F3CC3">
        <w:rPr>
          <w:lang w:val="en-GB" w:eastAsia="zh-CN"/>
        </w:rPr>
        <w:t>improv</w:t>
      </w:r>
      <w:r w:rsidR="006F3CC3">
        <w:rPr>
          <w:lang w:val="en-GB" w:eastAsia="zh-CN"/>
        </w:rPr>
        <w:t>e</w:t>
      </w:r>
      <w:r w:rsidR="006F3CC3" w:rsidRPr="006F3CC3">
        <w:rPr>
          <w:lang w:val="en-GB" w:eastAsia="zh-CN"/>
        </w:rPr>
        <w:t xml:space="preserve"> system </w:t>
      </w:r>
      <w:r w:rsidR="006F3CC3">
        <w:rPr>
          <w:lang w:val="en-GB" w:eastAsia="zh-CN"/>
        </w:rPr>
        <w:t xml:space="preserve">level </w:t>
      </w:r>
      <w:r w:rsidR="006F3CC3" w:rsidRPr="006F3CC3">
        <w:rPr>
          <w:lang w:val="en-GB" w:eastAsia="zh-CN"/>
        </w:rPr>
        <w:t>performance</w:t>
      </w:r>
      <w:r w:rsidR="006F3CC3">
        <w:rPr>
          <w:lang w:val="en-GB" w:eastAsia="zh-CN"/>
        </w:rPr>
        <w:t xml:space="preserve"> </w:t>
      </w:r>
      <w:r w:rsidR="009E2AA5">
        <w:rPr>
          <w:lang w:val="en-GB" w:eastAsia="zh-CN"/>
        </w:rPr>
        <w:t>in</w:t>
      </w:r>
      <w:r w:rsidR="006F3CC3">
        <w:rPr>
          <w:lang w:val="en-GB" w:eastAsia="zh-CN"/>
        </w:rPr>
        <w:t xml:space="preserve"> dynamic/flexible TDD </w:t>
      </w:r>
      <w:r w:rsidR="009E2AA5">
        <w:rPr>
          <w:lang w:val="en-GB" w:eastAsia="zh-CN"/>
        </w:rPr>
        <w:t>system</w:t>
      </w:r>
      <w:r w:rsidR="006F3CC3">
        <w:rPr>
          <w:lang w:val="en-GB" w:eastAsia="zh-CN"/>
        </w:rPr>
        <w:t xml:space="preserve">, </w:t>
      </w:r>
      <w:r w:rsidR="00097A80" w:rsidRPr="00097A80">
        <w:rPr>
          <w:lang w:val="en-GB" w:eastAsia="zh-CN"/>
        </w:rPr>
        <w:t>CLI measurement and reporting from UE, including SRS-RSRP and CLI</w:t>
      </w:r>
      <w:r w:rsidR="00142D30">
        <w:rPr>
          <w:lang w:val="en-GB" w:eastAsia="zh-CN"/>
        </w:rPr>
        <w:t>-</w:t>
      </w:r>
      <w:r w:rsidR="00097A80" w:rsidRPr="00097A80">
        <w:rPr>
          <w:lang w:val="en-GB" w:eastAsia="zh-CN"/>
        </w:rPr>
        <w:t xml:space="preserve">RSSI </w:t>
      </w:r>
      <w:r w:rsidR="002201D2">
        <w:rPr>
          <w:lang w:val="en-GB" w:eastAsia="zh-CN"/>
        </w:rPr>
        <w:t xml:space="preserve">were introduced. </w:t>
      </w:r>
      <w:r w:rsidR="00CF2CD9">
        <w:rPr>
          <w:lang w:val="en-GB" w:eastAsia="zh-CN"/>
        </w:rPr>
        <w:t xml:space="preserve">In this case, gNB may </w:t>
      </w:r>
      <w:r w:rsidR="00C47F4D">
        <w:rPr>
          <w:lang w:val="en-GB" w:eastAsia="zh-CN"/>
        </w:rPr>
        <w:t xml:space="preserve">obtain certain statistic information regarding </w:t>
      </w:r>
      <w:r w:rsidR="00C47F4D" w:rsidRPr="00C47F4D">
        <w:rPr>
          <w:lang w:val="en-GB" w:eastAsia="zh-CN"/>
        </w:rPr>
        <w:t>potential UE-to-UE</w:t>
      </w:r>
      <w:r w:rsidR="00C47F4D">
        <w:rPr>
          <w:lang w:val="en-GB" w:eastAsia="zh-CN"/>
        </w:rPr>
        <w:t xml:space="preserve"> </w:t>
      </w:r>
      <w:r w:rsidR="00B86E9E">
        <w:rPr>
          <w:lang w:val="en-GB" w:eastAsia="zh-CN"/>
        </w:rPr>
        <w:t>interference</w:t>
      </w:r>
      <w:r w:rsidR="00C47F4D" w:rsidRPr="00C47F4D">
        <w:rPr>
          <w:lang w:val="en-GB" w:eastAsia="zh-CN"/>
        </w:rPr>
        <w:t xml:space="preserve"> between UEs of different cells.</w:t>
      </w:r>
      <w:r w:rsidR="00C47F4D">
        <w:rPr>
          <w:lang w:val="en-GB" w:eastAsia="zh-CN"/>
        </w:rPr>
        <w:t xml:space="preserve"> </w:t>
      </w:r>
      <w:r w:rsidR="002201D2">
        <w:rPr>
          <w:lang w:val="en-GB" w:eastAsia="zh-CN"/>
        </w:rPr>
        <w:t xml:space="preserve">Further, </w:t>
      </w:r>
      <w:r w:rsidR="003D19F7" w:rsidRPr="003D19F7">
        <w:rPr>
          <w:lang w:val="en-GB" w:eastAsia="zh-CN"/>
        </w:rPr>
        <w:t>network coordination mechanism was specified to allow gNB to exchange the information of intended DL/UL configuration.</w:t>
      </w:r>
      <w:r w:rsidR="006578E1">
        <w:rPr>
          <w:lang w:val="en-GB" w:eastAsia="zh-CN"/>
        </w:rPr>
        <w:t xml:space="preserve"> </w:t>
      </w:r>
    </w:p>
    <w:p w14:paraId="1E21F79E" w14:textId="7F0B346B" w:rsidR="005607AE" w:rsidRDefault="000366CC" w:rsidP="000366CC">
      <w:pPr>
        <w:pStyle w:val="Heading2"/>
      </w:pPr>
      <w:r>
        <w:t>Inter-operator gNB-to-gNB CLI</w:t>
      </w:r>
    </w:p>
    <w:p w14:paraId="2F993F00" w14:textId="41E67D46" w:rsidR="003D5933" w:rsidRDefault="00DF4220" w:rsidP="003C49F8">
      <w:pPr>
        <w:spacing w:before="240" w:after="0"/>
        <w:jc w:val="both"/>
        <w:rPr>
          <w:lang w:val="en-GB" w:eastAsia="zh-CN"/>
        </w:rPr>
      </w:pPr>
      <w:r>
        <w:rPr>
          <w:lang w:val="en-GB" w:eastAsia="x-none"/>
        </w:rPr>
        <w:t xml:space="preserve">As illustrated in the </w:t>
      </w:r>
      <w:r w:rsidR="00E303A7">
        <w:rPr>
          <w:lang w:val="en-GB" w:eastAsia="zh-CN"/>
        </w:rPr>
        <w:fldChar w:fldCharType="begin"/>
      </w:r>
      <w:r w:rsidR="00E303A7">
        <w:rPr>
          <w:lang w:val="en-GB" w:eastAsia="zh-CN"/>
        </w:rPr>
        <w:instrText xml:space="preserve"> REF _Ref100910963 \h </w:instrText>
      </w:r>
      <w:r w:rsidR="00E303A7">
        <w:rPr>
          <w:lang w:val="en-GB" w:eastAsia="zh-CN"/>
        </w:rPr>
      </w:r>
      <w:r w:rsidR="00E303A7">
        <w:rPr>
          <w:lang w:val="en-GB" w:eastAsia="zh-CN"/>
        </w:rPr>
        <w:fldChar w:fldCharType="separate"/>
      </w:r>
      <w:r w:rsidR="009A553B">
        <w:t xml:space="preserve">Figure </w:t>
      </w:r>
      <w:r w:rsidR="009A553B">
        <w:rPr>
          <w:noProof/>
        </w:rPr>
        <w:t>1</w:t>
      </w:r>
      <w:r w:rsidR="00E303A7">
        <w:rPr>
          <w:lang w:val="en-GB" w:eastAsia="zh-CN"/>
        </w:rPr>
        <w:fldChar w:fldCharType="end"/>
      </w:r>
      <w:r w:rsidR="00E303A7">
        <w:rPr>
          <w:lang w:val="en-GB" w:eastAsia="zh-CN"/>
        </w:rPr>
        <w:t xml:space="preserve">, </w:t>
      </w:r>
      <w:r w:rsidR="00AC2AE3" w:rsidRPr="00421DD2">
        <w:rPr>
          <w:lang w:val="en-GB" w:eastAsia="zh-CN"/>
        </w:rPr>
        <w:t xml:space="preserve">gNB-to-gNB </w:t>
      </w:r>
      <w:r w:rsidR="00AC2AE3">
        <w:rPr>
          <w:lang w:val="en-GB" w:eastAsia="zh-CN"/>
        </w:rPr>
        <w:t xml:space="preserve">CLI </w:t>
      </w:r>
      <w:r w:rsidR="00084473">
        <w:rPr>
          <w:lang w:val="en-GB" w:eastAsia="zh-CN"/>
        </w:rPr>
        <w:t xml:space="preserve">occurs </w:t>
      </w:r>
      <w:r w:rsidR="00AC2AE3" w:rsidRPr="00421DD2">
        <w:rPr>
          <w:lang w:val="en-GB" w:eastAsia="zh-CN"/>
        </w:rPr>
        <w:t xml:space="preserve">when DL transmission of </w:t>
      </w:r>
      <w:r w:rsidR="00AC2AE3">
        <w:rPr>
          <w:lang w:val="en-GB" w:eastAsia="zh-CN"/>
        </w:rPr>
        <w:t xml:space="preserve">an </w:t>
      </w:r>
      <w:r w:rsidR="00AC2AE3" w:rsidRPr="00D550A6">
        <w:rPr>
          <w:lang w:val="en-GB" w:eastAsia="zh-CN"/>
        </w:rPr>
        <w:t xml:space="preserve">aggressor </w:t>
      </w:r>
      <w:r w:rsidR="00AC2AE3" w:rsidRPr="00421DD2">
        <w:rPr>
          <w:lang w:val="en-GB" w:eastAsia="zh-CN"/>
        </w:rPr>
        <w:t xml:space="preserve">gNB interferes with UL transmission of a UE </w:t>
      </w:r>
      <w:r w:rsidR="00AC2AE3">
        <w:rPr>
          <w:lang w:val="en-GB" w:eastAsia="zh-CN"/>
        </w:rPr>
        <w:t>targeted for</w:t>
      </w:r>
      <w:r w:rsidR="00AC2AE3" w:rsidRPr="00421DD2">
        <w:rPr>
          <w:lang w:val="en-GB" w:eastAsia="zh-CN"/>
        </w:rPr>
        <w:t xml:space="preserve"> a </w:t>
      </w:r>
      <w:r w:rsidR="00AC2AE3">
        <w:rPr>
          <w:lang w:val="en-GB" w:eastAsia="zh-CN"/>
        </w:rPr>
        <w:t>victim</w:t>
      </w:r>
      <w:r w:rsidR="00AC2AE3" w:rsidRPr="00421DD2">
        <w:rPr>
          <w:lang w:val="en-GB" w:eastAsia="zh-CN"/>
        </w:rPr>
        <w:t xml:space="preserve"> gNB</w:t>
      </w:r>
      <w:r w:rsidR="00B85EAF">
        <w:rPr>
          <w:lang w:val="en-GB" w:eastAsia="zh-CN"/>
        </w:rPr>
        <w:t xml:space="preserve">. </w:t>
      </w:r>
      <w:r w:rsidR="00832ACC">
        <w:rPr>
          <w:lang w:val="en-GB" w:eastAsia="zh-CN"/>
        </w:rPr>
        <w:t xml:space="preserve">With certain level of coordination among gNBs, </w:t>
      </w:r>
      <w:r w:rsidR="00FB5B4F">
        <w:rPr>
          <w:lang w:val="en-GB" w:eastAsia="zh-CN"/>
        </w:rPr>
        <w:t>e.g., exchanging information of intended UL/DL configuration for TDD operation</w:t>
      </w:r>
      <w:r w:rsidR="00347B0F">
        <w:rPr>
          <w:lang w:val="en-GB" w:eastAsia="zh-CN"/>
        </w:rPr>
        <w:t xml:space="preserve"> as introduced in Rel-16</w:t>
      </w:r>
      <w:r w:rsidR="00FB5B4F">
        <w:rPr>
          <w:lang w:val="en-GB" w:eastAsia="zh-CN"/>
        </w:rPr>
        <w:t xml:space="preserve">, </w:t>
      </w:r>
      <w:r w:rsidR="00EF5798">
        <w:rPr>
          <w:lang w:val="en-GB" w:eastAsia="zh-CN"/>
        </w:rPr>
        <w:t xml:space="preserve">the </w:t>
      </w:r>
      <w:r w:rsidR="00EF5798" w:rsidRPr="00421DD2">
        <w:rPr>
          <w:lang w:val="en-GB" w:eastAsia="zh-CN"/>
        </w:rPr>
        <w:t>gNB-to-gNB</w:t>
      </w:r>
      <w:r w:rsidR="00347B0F">
        <w:rPr>
          <w:lang w:val="en-GB" w:eastAsia="zh-CN"/>
        </w:rPr>
        <w:t xml:space="preserve"> CLI can be supp</w:t>
      </w:r>
      <w:r w:rsidR="000A33BC">
        <w:rPr>
          <w:lang w:val="en-GB" w:eastAsia="zh-CN"/>
        </w:rPr>
        <w:t>ressed or mitigated to some extent</w:t>
      </w:r>
      <w:r w:rsidR="00564319">
        <w:rPr>
          <w:lang w:val="en-GB" w:eastAsia="zh-CN"/>
        </w:rPr>
        <w:t xml:space="preserve">, especially for synchronous network. </w:t>
      </w:r>
      <w:r w:rsidR="0023482D">
        <w:rPr>
          <w:lang w:val="en-GB" w:eastAsia="zh-CN"/>
        </w:rPr>
        <w:t xml:space="preserve">In </w:t>
      </w:r>
      <w:r w:rsidR="00AC429B">
        <w:rPr>
          <w:lang w:val="en-GB" w:eastAsia="zh-CN"/>
        </w:rPr>
        <w:t>particular</w:t>
      </w:r>
      <w:r w:rsidR="0023482D">
        <w:rPr>
          <w:lang w:val="en-GB" w:eastAsia="zh-CN"/>
        </w:rPr>
        <w:t>, w</w:t>
      </w:r>
      <w:r w:rsidR="0023482D" w:rsidRPr="00AA41EA">
        <w:rPr>
          <w:lang w:val="en-GB" w:eastAsia="zh-CN"/>
        </w:rPr>
        <w:t>ith this knowledge</w:t>
      </w:r>
      <w:r w:rsidR="0023482D">
        <w:rPr>
          <w:lang w:val="en-GB" w:eastAsia="zh-CN"/>
        </w:rPr>
        <w:t xml:space="preserve"> on the UL/DL </w:t>
      </w:r>
      <w:r w:rsidR="0023482D" w:rsidRPr="00AA41EA">
        <w:rPr>
          <w:lang w:val="en-GB" w:eastAsia="zh-CN"/>
        </w:rPr>
        <w:t>resource configuration</w:t>
      </w:r>
      <w:r w:rsidR="0023482D">
        <w:rPr>
          <w:lang w:val="en-GB" w:eastAsia="zh-CN"/>
        </w:rPr>
        <w:t xml:space="preserve"> </w:t>
      </w:r>
      <w:r w:rsidR="0023482D" w:rsidRPr="00AA41EA">
        <w:rPr>
          <w:lang w:val="en-GB" w:eastAsia="zh-CN"/>
        </w:rPr>
        <w:t xml:space="preserve">of </w:t>
      </w:r>
      <w:r w:rsidR="00CC5736" w:rsidRPr="00AA41EA">
        <w:rPr>
          <w:lang w:val="en-GB" w:eastAsia="zh-CN"/>
        </w:rPr>
        <w:t>neighbouring</w:t>
      </w:r>
      <w:r w:rsidR="0023482D" w:rsidRPr="00AA41EA">
        <w:rPr>
          <w:lang w:val="en-GB" w:eastAsia="zh-CN"/>
        </w:rPr>
        <w:t xml:space="preserve"> gNBs</w:t>
      </w:r>
      <w:r w:rsidR="0023482D">
        <w:rPr>
          <w:lang w:val="en-GB" w:eastAsia="zh-CN"/>
        </w:rPr>
        <w:t xml:space="preserve">, the scheduler may </w:t>
      </w:r>
      <w:r w:rsidR="0023482D" w:rsidRPr="00255287">
        <w:rPr>
          <w:lang w:val="en-GB" w:eastAsia="zh-CN"/>
        </w:rPr>
        <w:t xml:space="preserve">make </w:t>
      </w:r>
      <w:r w:rsidR="0023482D">
        <w:rPr>
          <w:lang w:val="en-GB" w:eastAsia="zh-CN"/>
        </w:rPr>
        <w:t>appropriate</w:t>
      </w:r>
      <w:r w:rsidR="0023482D" w:rsidRPr="00255287">
        <w:rPr>
          <w:lang w:val="en-GB" w:eastAsia="zh-CN"/>
        </w:rPr>
        <w:t xml:space="preserve"> decision</w:t>
      </w:r>
      <w:r w:rsidR="009F7329">
        <w:rPr>
          <w:lang w:val="en-GB" w:eastAsia="zh-CN"/>
        </w:rPr>
        <w:t>s</w:t>
      </w:r>
      <w:r w:rsidR="0023482D" w:rsidRPr="00255287">
        <w:rPr>
          <w:lang w:val="en-GB" w:eastAsia="zh-CN"/>
        </w:rPr>
        <w:t xml:space="preserve"> on the transmission and reception </w:t>
      </w:r>
      <w:r w:rsidR="008C3023">
        <w:rPr>
          <w:lang w:val="en-GB" w:eastAsia="zh-CN"/>
        </w:rPr>
        <w:t>in</w:t>
      </w:r>
      <w:r w:rsidR="0023482D" w:rsidRPr="00255287">
        <w:rPr>
          <w:lang w:val="en-GB" w:eastAsia="zh-CN"/>
        </w:rPr>
        <w:t xml:space="preserve"> DL/UL slots so as to </w:t>
      </w:r>
      <w:r w:rsidR="0023482D">
        <w:rPr>
          <w:lang w:val="en-GB" w:eastAsia="zh-CN"/>
        </w:rPr>
        <w:t xml:space="preserve">avoid cross-link interference. </w:t>
      </w:r>
      <w:r w:rsidR="000A33BC">
        <w:rPr>
          <w:lang w:val="en-GB" w:eastAsia="zh-CN"/>
        </w:rPr>
        <w:t xml:space="preserve"> </w:t>
      </w:r>
    </w:p>
    <w:p w14:paraId="68D0BD2D" w14:textId="4260C3CA" w:rsidR="00104704" w:rsidRDefault="00434121" w:rsidP="003C49F8">
      <w:pPr>
        <w:spacing w:before="240" w:after="0"/>
        <w:jc w:val="both"/>
        <w:rPr>
          <w:lang w:val="en-GB" w:eastAsia="zh-CN"/>
        </w:rPr>
      </w:pPr>
      <w:r>
        <w:rPr>
          <w:lang w:val="en-GB" w:eastAsia="zh-CN"/>
        </w:rPr>
        <w:t xml:space="preserve">However, for inter-operator </w:t>
      </w:r>
      <w:r w:rsidR="0035535C" w:rsidRPr="000276ED">
        <w:rPr>
          <w:lang w:val="en-GB" w:eastAsia="x-none"/>
        </w:rPr>
        <w:t>gNB-to-gNB CLI</w:t>
      </w:r>
      <w:r w:rsidR="0035535C">
        <w:rPr>
          <w:lang w:val="en-GB" w:eastAsia="x-none"/>
        </w:rPr>
        <w:t xml:space="preserve">, </w:t>
      </w:r>
      <w:r w:rsidR="004A4631">
        <w:rPr>
          <w:lang w:val="en-GB" w:eastAsia="x-none"/>
        </w:rPr>
        <w:t xml:space="preserve">the existing </w:t>
      </w:r>
      <w:r w:rsidR="00901D15" w:rsidRPr="000276ED">
        <w:rPr>
          <w:lang w:val="en-GB" w:eastAsia="x-none"/>
        </w:rPr>
        <w:t>solution</w:t>
      </w:r>
      <w:r w:rsidR="009F7329">
        <w:rPr>
          <w:lang w:val="en-GB" w:eastAsia="x-none"/>
        </w:rPr>
        <w:t xml:space="preserve">, </w:t>
      </w:r>
      <w:r w:rsidR="00901D15" w:rsidRPr="000276ED">
        <w:rPr>
          <w:lang w:val="en-GB" w:eastAsia="x-none"/>
        </w:rPr>
        <w:t xml:space="preserve">which relies on </w:t>
      </w:r>
      <w:r w:rsidR="00503027">
        <w:rPr>
          <w:lang w:val="en-GB" w:eastAsia="x-none"/>
        </w:rPr>
        <w:t xml:space="preserve">network </w:t>
      </w:r>
      <w:r w:rsidR="00901D15" w:rsidRPr="000276ED">
        <w:rPr>
          <w:lang w:val="en-GB" w:eastAsia="x-none"/>
        </w:rPr>
        <w:t>coordination among gNBs</w:t>
      </w:r>
      <w:r w:rsidR="00106E01">
        <w:rPr>
          <w:lang w:val="en-GB" w:eastAsia="x-none"/>
        </w:rPr>
        <w:t>,</w:t>
      </w:r>
      <w:r w:rsidR="00CF05B9" w:rsidRPr="00CF05B9">
        <w:rPr>
          <w:lang w:val="en-GB" w:eastAsia="x-none"/>
        </w:rPr>
        <w:t xml:space="preserve"> </w:t>
      </w:r>
      <w:r w:rsidR="00CF05B9" w:rsidRPr="000276ED">
        <w:rPr>
          <w:lang w:val="en-GB" w:eastAsia="x-none"/>
        </w:rPr>
        <w:t xml:space="preserve">may not work well for </w:t>
      </w:r>
      <w:r w:rsidR="00720C63">
        <w:rPr>
          <w:lang w:val="en-GB" w:eastAsia="x-none"/>
        </w:rPr>
        <w:t xml:space="preserve">effective </w:t>
      </w:r>
      <w:r w:rsidR="00B17410">
        <w:rPr>
          <w:lang w:val="en-GB" w:eastAsia="x-none"/>
        </w:rPr>
        <w:t>interference mitigation</w:t>
      </w:r>
      <w:r w:rsidR="00106E01">
        <w:rPr>
          <w:lang w:val="en-GB" w:eastAsia="x-none"/>
        </w:rPr>
        <w:t>,</w:t>
      </w:r>
      <w:r w:rsidR="00B17410">
        <w:rPr>
          <w:lang w:val="en-GB" w:eastAsia="x-none"/>
        </w:rPr>
        <w:t xml:space="preserve"> </w:t>
      </w:r>
      <w:r w:rsidR="00396081" w:rsidRPr="000276ED">
        <w:rPr>
          <w:lang w:val="en-GB" w:eastAsia="x-none"/>
        </w:rPr>
        <w:t xml:space="preserve">due to </w:t>
      </w:r>
      <w:r w:rsidR="00672C97">
        <w:rPr>
          <w:lang w:val="en-GB" w:eastAsia="x-none"/>
        </w:rPr>
        <w:t xml:space="preserve">the </w:t>
      </w:r>
      <w:r w:rsidR="00396081" w:rsidRPr="000276ED">
        <w:rPr>
          <w:lang w:val="en-GB" w:eastAsia="x-none"/>
        </w:rPr>
        <w:t xml:space="preserve">timing offset under asynchronous </w:t>
      </w:r>
      <w:r w:rsidR="00396081">
        <w:rPr>
          <w:lang w:val="en-GB" w:eastAsia="x-none"/>
        </w:rPr>
        <w:t>network</w:t>
      </w:r>
      <w:r w:rsidR="00B17410">
        <w:rPr>
          <w:lang w:val="en-GB" w:eastAsia="x-none"/>
        </w:rPr>
        <w:t xml:space="preserve">. </w:t>
      </w:r>
      <w:r w:rsidR="00104704">
        <w:rPr>
          <w:lang w:val="en-GB" w:eastAsia="x-none"/>
        </w:rPr>
        <w:t xml:space="preserve">Note that </w:t>
      </w:r>
      <w:r w:rsidR="00104704">
        <w:rPr>
          <w:lang w:val="en-GB" w:eastAsia="zh-CN"/>
        </w:rPr>
        <w:t>the inter-</w:t>
      </w:r>
      <w:r w:rsidR="00104704">
        <w:rPr>
          <w:lang w:val="en-GB" w:eastAsia="zh-CN"/>
        </w:rPr>
        <w:lastRenderedPageBreak/>
        <w:t xml:space="preserve">gNB CLI may arise from the adjacent channel CLI </w:t>
      </w:r>
      <w:r w:rsidR="001942ED">
        <w:rPr>
          <w:lang w:val="en-GB" w:eastAsia="zh-CN"/>
        </w:rPr>
        <w:t xml:space="preserve">due to out of band emission, </w:t>
      </w:r>
      <w:r w:rsidR="00104704">
        <w:rPr>
          <w:lang w:val="en-GB" w:eastAsia="zh-CN"/>
        </w:rPr>
        <w:t xml:space="preserve">or co-channel CLI, </w:t>
      </w:r>
      <w:r w:rsidR="00104704" w:rsidRPr="00052EC3">
        <w:rPr>
          <w:lang w:val="en-GB" w:eastAsia="zh-CN"/>
        </w:rPr>
        <w:t>depending on the deployment scenario</w:t>
      </w:r>
      <w:r w:rsidR="00104704">
        <w:rPr>
          <w:lang w:val="en-GB" w:eastAsia="zh-CN"/>
        </w:rPr>
        <w:t xml:space="preserve">. </w:t>
      </w:r>
      <w:r w:rsidR="00D65B5E" w:rsidRPr="00D65B5E">
        <w:rPr>
          <w:lang w:val="en-GB" w:eastAsia="zh-CN"/>
        </w:rPr>
        <w:t>While implementation-based solutions may work for dynamic/flexible TDD across cells belonging to the same operator, for inter-operator dynamic/flexible TDD operation, such implementation-based gNB-to-gNB CLI mitigation schemes may not be feasible</w:t>
      </w:r>
      <w:r w:rsidR="00CF7797">
        <w:rPr>
          <w:lang w:val="en-GB" w:eastAsia="zh-CN"/>
        </w:rPr>
        <w:t xml:space="preserve">. </w:t>
      </w:r>
    </w:p>
    <w:p w14:paraId="01A610CF" w14:textId="154402AA" w:rsidR="00A421FC" w:rsidRDefault="00E06F5E" w:rsidP="003C49F8">
      <w:pPr>
        <w:spacing w:before="240" w:after="0"/>
        <w:jc w:val="both"/>
        <w:rPr>
          <w:lang w:val="en-GB" w:eastAsia="x-none"/>
        </w:rPr>
      </w:pP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_Ref101276072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9A553B">
        <w:t xml:space="preserve">Figure </w:t>
      </w:r>
      <w:r w:rsidR="009A553B">
        <w:rPr>
          <w:noProof/>
        </w:rPr>
        <w:t>2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illustrates one example of </w:t>
      </w:r>
      <w:r w:rsidR="00BD11D7">
        <w:rPr>
          <w:lang w:val="en-GB" w:eastAsia="x-none"/>
        </w:rPr>
        <w:t>i</w:t>
      </w:r>
      <w:r w:rsidRPr="00E06F5E">
        <w:rPr>
          <w:lang w:val="en-GB" w:eastAsia="x-none"/>
        </w:rPr>
        <w:t>nter-operator gNB-to-gNB CLI with asynchronous network</w:t>
      </w:r>
      <w:r w:rsidR="00BD11D7">
        <w:rPr>
          <w:lang w:val="en-GB" w:eastAsia="x-none"/>
        </w:rPr>
        <w:t xml:space="preserve">. From </w:t>
      </w:r>
      <w:r w:rsidR="008D33CD">
        <w:rPr>
          <w:lang w:val="en-GB" w:eastAsia="x-none"/>
        </w:rPr>
        <w:t xml:space="preserve">this </w:t>
      </w:r>
      <w:r w:rsidR="00BD11D7">
        <w:rPr>
          <w:lang w:val="en-GB" w:eastAsia="x-none"/>
        </w:rPr>
        <w:t>figure, it ca</w:t>
      </w:r>
      <w:r w:rsidR="00280C59">
        <w:rPr>
          <w:lang w:val="en-GB" w:eastAsia="x-none"/>
        </w:rPr>
        <w:t xml:space="preserve">n be observed that as the timing between gNBs is not aligned, </w:t>
      </w:r>
      <w:r w:rsidR="00207CDC">
        <w:rPr>
          <w:lang w:val="en-GB" w:eastAsia="x-none"/>
        </w:rPr>
        <w:t xml:space="preserve">gNB-to-gNB CLI may come </w:t>
      </w:r>
      <w:r w:rsidR="003D5367">
        <w:rPr>
          <w:lang w:val="en-GB" w:eastAsia="x-none"/>
        </w:rPr>
        <w:t xml:space="preserve">from </w:t>
      </w:r>
      <w:r w:rsidR="00207CDC">
        <w:rPr>
          <w:lang w:val="en-GB" w:eastAsia="x-none"/>
        </w:rPr>
        <w:t xml:space="preserve">not only the same slot, but also the adjacent slots. This may make </w:t>
      </w:r>
      <w:r w:rsidR="00543D1D">
        <w:rPr>
          <w:lang w:val="en-GB" w:eastAsia="x-none"/>
        </w:rPr>
        <w:t>some</w:t>
      </w:r>
      <w:r w:rsidR="0059192E">
        <w:rPr>
          <w:lang w:val="en-GB" w:eastAsia="x-none"/>
        </w:rPr>
        <w:t xml:space="preserve"> in</w:t>
      </w:r>
      <w:r w:rsidR="00C6467E">
        <w:rPr>
          <w:lang w:val="en-GB" w:eastAsia="x-none"/>
        </w:rPr>
        <w:t xml:space="preserve">terference mitigation </w:t>
      </w:r>
      <w:r w:rsidR="00FC3247">
        <w:rPr>
          <w:lang w:val="en-GB" w:eastAsia="x-none"/>
        </w:rPr>
        <w:t>solution</w:t>
      </w:r>
      <w:r w:rsidR="00543D1D">
        <w:rPr>
          <w:lang w:val="en-GB" w:eastAsia="x-none"/>
        </w:rPr>
        <w:t>s</w:t>
      </w:r>
      <w:r w:rsidR="00706F6E">
        <w:rPr>
          <w:lang w:val="en-GB" w:eastAsia="x-none"/>
        </w:rPr>
        <w:t xml:space="preserve">, e.g., advanced </w:t>
      </w:r>
      <w:r w:rsidR="009A553B">
        <w:rPr>
          <w:lang w:val="en-GB" w:eastAsia="x-none"/>
        </w:rPr>
        <w:t>receiver-based</w:t>
      </w:r>
      <w:r w:rsidR="00274A95">
        <w:rPr>
          <w:lang w:val="en-GB" w:eastAsia="x-none"/>
        </w:rPr>
        <w:t xml:space="preserve"> </w:t>
      </w:r>
      <w:r w:rsidR="000B6C30">
        <w:rPr>
          <w:lang w:val="en-GB" w:eastAsia="x-none"/>
        </w:rPr>
        <w:t>approach</w:t>
      </w:r>
      <w:r w:rsidR="00C75EF1">
        <w:rPr>
          <w:lang w:val="en-GB" w:eastAsia="x-none"/>
        </w:rPr>
        <w:t xml:space="preserve">, more </w:t>
      </w:r>
      <w:r w:rsidR="00811802">
        <w:rPr>
          <w:lang w:val="en-GB" w:eastAsia="x-none"/>
        </w:rPr>
        <w:t>challenging</w:t>
      </w:r>
      <w:r w:rsidR="00C75EF1">
        <w:rPr>
          <w:lang w:val="en-GB" w:eastAsia="x-none"/>
        </w:rPr>
        <w:t xml:space="preserve">. </w:t>
      </w:r>
    </w:p>
    <w:p w14:paraId="64097EE4" w14:textId="77777777" w:rsidR="00741BAB" w:rsidRDefault="00AA3019" w:rsidP="00741BAB">
      <w:pPr>
        <w:keepNext/>
        <w:spacing w:before="240" w:after="0"/>
        <w:jc w:val="center"/>
      </w:pPr>
      <w:r w:rsidRPr="00AA3019">
        <w:rPr>
          <w:noProof/>
          <w:lang w:val="en-GB" w:eastAsia="x-none"/>
        </w:rPr>
        <w:drawing>
          <wp:inline distT="0" distB="0" distL="0" distR="0" wp14:anchorId="4A555CDD" wp14:editId="7CC9D8DC">
            <wp:extent cx="4180755" cy="123678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8491" cy="124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F9F03" w14:textId="4448036C" w:rsidR="00AA3019" w:rsidRDefault="00741BAB" w:rsidP="00FC5FFB">
      <w:pPr>
        <w:pStyle w:val="Caption"/>
        <w:spacing w:after="240"/>
        <w:jc w:val="center"/>
        <w:rPr>
          <w:lang w:val="en-GB" w:eastAsia="x-none"/>
        </w:rPr>
      </w:pPr>
      <w:bookmarkStart w:id="3" w:name="_Ref10127607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A553B">
        <w:rPr>
          <w:noProof/>
        </w:rPr>
        <w:t>2</w:t>
      </w:r>
      <w:r>
        <w:fldChar w:fldCharType="end"/>
      </w:r>
      <w:bookmarkEnd w:id="3"/>
      <w:r>
        <w:t xml:space="preserve">. Inter-operator gNB-to-gNB CLI </w:t>
      </w:r>
      <w:r w:rsidR="002455CE">
        <w:t>under</w:t>
      </w:r>
      <w:r>
        <w:t xml:space="preserve"> </w:t>
      </w:r>
      <w:r w:rsidR="006F6A13" w:rsidRPr="000276ED">
        <w:rPr>
          <w:lang w:val="en-GB" w:eastAsia="x-none"/>
        </w:rPr>
        <w:t xml:space="preserve">asynchronous </w:t>
      </w:r>
      <w:r w:rsidR="006F6A13">
        <w:rPr>
          <w:lang w:val="en-GB" w:eastAsia="x-none"/>
        </w:rPr>
        <w:t>network</w:t>
      </w:r>
    </w:p>
    <w:p w14:paraId="2BBE00A7" w14:textId="38F8753A" w:rsidR="003C49F8" w:rsidRPr="001F5EA9" w:rsidRDefault="003C49F8" w:rsidP="003C49F8">
      <w:pPr>
        <w:spacing w:before="240" w:after="0"/>
        <w:jc w:val="both"/>
        <w:rPr>
          <w:b/>
        </w:rPr>
      </w:pPr>
      <w:r w:rsidRPr="001F5EA9">
        <w:rPr>
          <w:b/>
        </w:rPr>
        <w:t xml:space="preserve">Observation </w:t>
      </w:r>
      <w:r w:rsidR="00315AB3">
        <w:rPr>
          <w:b/>
        </w:rPr>
        <w:t>1</w:t>
      </w:r>
    </w:p>
    <w:p w14:paraId="332BDFE9" w14:textId="693F1C3B" w:rsidR="003C49F8" w:rsidRPr="00022CB5" w:rsidRDefault="00315AB3" w:rsidP="003C49F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lang w:val="en-GB" w:eastAsia="zh-CN"/>
        </w:rPr>
        <w:t>For inter-operator dynamic TDD</w:t>
      </w:r>
      <w:r w:rsidR="009A2036" w:rsidRPr="00022CB5">
        <w:rPr>
          <w:b/>
          <w:bCs/>
          <w:lang w:val="en-GB" w:eastAsia="zh-CN"/>
        </w:rPr>
        <w:t xml:space="preserve"> operation, </w:t>
      </w:r>
      <w:r w:rsidR="00604C59" w:rsidRPr="00022CB5">
        <w:rPr>
          <w:b/>
          <w:bCs/>
          <w:lang w:val="en-GB" w:eastAsia="zh-CN"/>
        </w:rPr>
        <w:t>gNB-to</w:t>
      </w:r>
      <w:r w:rsidR="00587EFA" w:rsidRPr="00022CB5">
        <w:rPr>
          <w:b/>
          <w:bCs/>
          <w:lang w:val="en-GB" w:eastAsia="zh-CN"/>
        </w:rPr>
        <w:t xml:space="preserve">-gNB CLI may be more pronounced due to </w:t>
      </w:r>
      <w:r w:rsidR="004A4D80" w:rsidRPr="00022CB5">
        <w:rPr>
          <w:b/>
          <w:bCs/>
          <w:lang w:val="en-GB" w:eastAsia="zh-CN"/>
        </w:rPr>
        <w:t>a</w:t>
      </w:r>
      <w:r w:rsidR="00587EFA" w:rsidRPr="00022CB5">
        <w:rPr>
          <w:b/>
          <w:bCs/>
          <w:lang w:val="en-GB" w:eastAsia="zh-CN"/>
        </w:rPr>
        <w:t>synchron</w:t>
      </w:r>
      <w:r w:rsidR="004A4D80" w:rsidRPr="00022CB5">
        <w:rPr>
          <w:b/>
          <w:bCs/>
          <w:lang w:val="en-GB" w:eastAsia="zh-CN"/>
        </w:rPr>
        <w:t>ous</w:t>
      </w:r>
      <w:r w:rsidR="00587EFA" w:rsidRPr="00022CB5">
        <w:rPr>
          <w:b/>
          <w:bCs/>
          <w:lang w:val="en-GB" w:eastAsia="zh-CN"/>
        </w:rPr>
        <w:t xml:space="preserve"> network</w:t>
      </w:r>
      <w:r w:rsidR="003C49F8" w:rsidRPr="00022CB5">
        <w:rPr>
          <w:b/>
          <w:bCs/>
          <w:lang w:val="en-GB" w:eastAsia="zh-CN"/>
        </w:rPr>
        <w:t xml:space="preserve">. </w:t>
      </w:r>
    </w:p>
    <w:p w14:paraId="5467C359" w14:textId="77777777" w:rsidR="003C49F8" w:rsidRPr="003C49F8" w:rsidRDefault="003C49F8" w:rsidP="00476C75">
      <w:pPr>
        <w:rPr>
          <w:lang w:eastAsia="x-none"/>
        </w:rPr>
      </w:pPr>
    </w:p>
    <w:p w14:paraId="457AD166" w14:textId="08289E7B" w:rsidR="00BA6896" w:rsidRPr="00BA6896" w:rsidRDefault="00476C75" w:rsidP="00476C75">
      <w:pPr>
        <w:pStyle w:val="Heading2"/>
      </w:pPr>
      <w:r>
        <w:t xml:space="preserve">Non-overlapping </w:t>
      </w:r>
      <w:r w:rsidR="00EC6813">
        <w:t xml:space="preserve">Full Duplex </w:t>
      </w:r>
      <w:r>
        <w:t>with TDD</w:t>
      </w:r>
      <w:r w:rsidR="009A3AC0">
        <w:t xml:space="preserve"> operation</w:t>
      </w:r>
    </w:p>
    <w:p w14:paraId="18BCA220" w14:textId="120CEC74" w:rsidR="00874659" w:rsidRDefault="004E2567" w:rsidP="00F77C91">
      <w:pPr>
        <w:jc w:val="both"/>
        <w:rPr>
          <w:lang w:val="en-GB" w:eastAsia="zh-CN"/>
        </w:rPr>
      </w:pPr>
      <w:r w:rsidRPr="000016AB">
        <w:rPr>
          <w:lang w:val="en-GB" w:eastAsia="zh-CN"/>
        </w:rPr>
        <w:t>As described in our companion contribution</w:t>
      </w:r>
      <w:r w:rsidR="0085257A" w:rsidRPr="000016AB">
        <w:rPr>
          <w:lang w:val="en-GB" w:eastAsia="zh-CN"/>
        </w:rPr>
        <w:t xml:space="preserve"> </w:t>
      </w:r>
      <w:r w:rsidR="00424806" w:rsidRPr="000016AB">
        <w:rPr>
          <w:lang w:val="en-GB" w:eastAsia="zh-CN"/>
        </w:rPr>
        <w:fldChar w:fldCharType="begin"/>
      </w:r>
      <w:r w:rsidR="00424806" w:rsidRPr="000016AB">
        <w:rPr>
          <w:lang w:val="en-GB" w:eastAsia="zh-CN"/>
        </w:rPr>
        <w:instrText xml:space="preserve"> REF _Ref101278060 \r \h </w:instrText>
      </w:r>
      <w:r w:rsidR="000016AB">
        <w:rPr>
          <w:lang w:val="en-GB" w:eastAsia="zh-CN"/>
        </w:rPr>
        <w:instrText xml:space="preserve"> \* MERGEFORMAT </w:instrText>
      </w:r>
      <w:r w:rsidR="00424806" w:rsidRPr="000016AB">
        <w:rPr>
          <w:lang w:val="en-GB" w:eastAsia="zh-CN"/>
        </w:rPr>
      </w:r>
      <w:r w:rsidR="00424806" w:rsidRPr="000016AB">
        <w:rPr>
          <w:lang w:val="en-GB" w:eastAsia="zh-CN"/>
        </w:rPr>
        <w:fldChar w:fldCharType="separate"/>
      </w:r>
      <w:r w:rsidR="009A553B">
        <w:rPr>
          <w:lang w:val="en-GB" w:eastAsia="zh-CN"/>
        </w:rPr>
        <w:t>[4]</w:t>
      </w:r>
      <w:r w:rsidR="00424806" w:rsidRPr="000016AB">
        <w:rPr>
          <w:lang w:val="en-GB" w:eastAsia="zh-CN"/>
        </w:rPr>
        <w:fldChar w:fldCharType="end"/>
      </w:r>
      <w:r w:rsidRPr="000016AB">
        <w:rPr>
          <w:lang w:val="en-GB" w:eastAsia="zh-CN"/>
        </w:rPr>
        <w:t xml:space="preserve">, </w:t>
      </w:r>
      <w:r w:rsidR="00BC1FC8" w:rsidRPr="000016AB">
        <w:rPr>
          <w:lang w:val="en-GB" w:eastAsia="zh-CN"/>
        </w:rPr>
        <w:t xml:space="preserve">in case of </w:t>
      </w:r>
      <w:r w:rsidRPr="000016AB">
        <w:rPr>
          <w:lang w:val="en-GB" w:eastAsia="zh-CN"/>
        </w:rPr>
        <w:t>non-overlapping full duplex</w:t>
      </w:r>
      <w:r w:rsidR="00BC1FC8" w:rsidRPr="000016AB">
        <w:rPr>
          <w:lang w:val="en-GB" w:eastAsia="zh-CN"/>
        </w:rPr>
        <w:t xml:space="preserve"> </w:t>
      </w:r>
      <w:r w:rsidR="004C3D1C" w:rsidRPr="000016AB">
        <w:rPr>
          <w:lang w:val="en-GB" w:eastAsia="zh-CN"/>
        </w:rPr>
        <w:t>(NO</w:t>
      </w:r>
      <w:r w:rsidR="00BA023F" w:rsidRPr="000016AB">
        <w:rPr>
          <w:lang w:val="en-GB" w:eastAsia="zh-CN"/>
        </w:rPr>
        <w:t>F</w:t>
      </w:r>
      <w:r w:rsidR="004C3D1C" w:rsidRPr="000016AB">
        <w:rPr>
          <w:lang w:val="en-GB" w:eastAsia="zh-CN"/>
        </w:rPr>
        <w:t xml:space="preserve">D) </w:t>
      </w:r>
      <w:r w:rsidR="00BC1FC8" w:rsidRPr="000016AB">
        <w:rPr>
          <w:lang w:val="en-GB" w:eastAsia="zh-CN"/>
        </w:rPr>
        <w:t xml:space="preserve">with TDD operation, the </w:t>
      </w:r>
      <w:r w:rsidR="00DB0249" w:rsidRPr="000016AB">
        <w:rPr>
          <w:lang w:val="en-GB" w:eastAsia="zh-CN"/>
        </w:rPr>
        <w:t>UE-to-UE and gNB-to-gNB CLI can be</w:t>
      </w:r>
      <w:r w:rsidR="00BA023F" w:rsidRPr="000016AB">
        <w:rPr>
          <w:lang w:val="en-GB" w:eastAsia="zh-CN"/>
        </w:rPr>
        <w:t xml:space="preserve"> </w:t>
      </w:r>
      <w:r w:rsidR="00135A0F" w:rsidRPr="000016AB">
        <w:rPr>
          <w:lang w:val="en-GB" w:eastAsia="zh-CN"/>
        </w:rPr>
        <w:t>worse than TDD operation without NOFD</w:t>
      </w:r>
      <w:r w:rsidR="003879B6" w:rsidRPr="000016AB">
        <w:rPr>
          <w:lang w:val="en-GB" w:eastAsia="zh-CN"/>
        </w:rPr>
        <w:t>.</w:t>
      </w:r>
      <w:r w:rsidR="00782A5E" w:rsidRPr="000016AB">
        <w:rPr>
          <w:lang w:val="en-GB" w:eastAsia="zh-CN"/>
        </w:rPr>
        <w:t xml:space="preserve"> </w:t>
      </w:r>
      <w:r w:rsidR="008B2FC5" w:rsidRPr="000016AB">
        <w:rPr>
          <w:lang w:val="en-GB" w:eastAsia="zh-CN"/>
        </w:rPr>
        <w:t xml:space="preserve">In such scenario, </w:t>
      </w:r>
      <w:r w:rsidR="003C146B" w:rsidRPr="000016AB">
        <w:rPr>
          <w:lang w:val="en-GB" w:eastAsia="zh-CN"/>
        </w:rPr>
        <w:t xml:space="preserve">CLI may arise from the </w:t>
      </w:r>
      <w:r w:rsidR="004A0793" w:rsidRPr="000016AB">
        <w:rPr>
          <w:lang w:val="en-GB" w:eastAsia="zh-CN"/>
        </w:rPr>
        <w:t xml:space="preserve">inter-subband </w:t>
      </w:r>
      <w:r w:rsidR="00104461" w:rsidRPr="000016AB">
        <w:rPr>
          <w:lang w:val="en-GB" w:eastAsia="zh-CN"/>
        </w:rPr>
        <w:t>emission for gNBs operating in the same or adjacent carriers, or from intra-subband interference</w:t>
      </w:r>
      <w:r w:rsidR="00057C93" w:rsidRPr="000016AB">
        <w:rPr>
          <w:lang w:val="en-GB" w:eastAsia="zh-CN"/>
        </w:rPr>
        <w:t xml:space="preserve">. In the latter case, </w:t>
      </w:r>
      <w:r w:rsidR="00800196" w:rsidRPr="000016AB">
        <w:rPr>
          <w:lang w:val="en-GB" w:eastAsia="zh-CN"/>
        </w:rPr>
        <w:t>different gNBs may</w:t>
      </w:r>
      <w:r w:rsidR="00EA1EC8">
        <w:rPr>
          <w:lang w:val="en-GB" w:eastAsia="zh-CN"/>
        </w:rPr>
        <w:t>, in general,</w:t>
      </w:r>
      <w:r w:rsidR="00800196" w:rsidRPr="000016AB">
        <w:rPr>
          <w:lang w:val="en-GB" w:eastAsia="zh-CN"/>
        </w:rPr>
        <w:t xml:space="preserve"> configure </w:t>
      </w:r>
      <w:r w:rsidR="00510839" w:rsidRPr="000016AB">
        <w:rPr>
          <w:lang w:val="en-GB" w:eastAsia="zh-CN"/>
        </w:rPr>
        <w:t xml:space="preserve">or indicate </w:t>
      </w:r>
      <w:r w:rsidR="001A5F18">
        <w:rPr>
          <w:lang w:val="en-GB" w:eastAsia="zh-CN"/>
        </w:rPr>
        <w:t>unaligned</w:t>
      </w:r>
      <w:r w:rsidR="00800196" w:rsidRPr="000016AB">
        <w:rPr>
          <w:lang w:val="en-GB" w:eastAsia="zh-CN"/>
        </w:rPr>
        <w:t xml:space="preserve"> UL or DL subband </w:t>
      </w:r>
      <w:r w:rsidR="00934852" w:rsidRPr="000016AB">
        <w:rPr>
          <w:lang w:val="en-GB" w:eastAsia="zh-CN"/>
        </w:rPr>
        <w:t>in the same frequency region for NOFD operation</w:t>
      </w:r>
      <w:r w:rsidR="005F16CF">
        <w:rPr>
          <w:lang w:val="en-GB" w:eastAsia="zh-CN"/>
        </w:rPr>
        <w:t xml:space="preserve">. This would result in </w:t>
      </w:r>
      <w:r w:rsidR="00934852" w:rsidRPr="000016AB">
        <w:rPr>
          <w:lang w:val="en-GB" w:eastAsia="zh-CN"/>
        </w:rPr>
        <w:t>additional gNB-to-gNB CLI</w:t>
      </w:r>
      <w:r w:rsidR="005F16CF">
        <w:rPr>
          <w:lang w:val="en-GB" w:eastAsia="zh-CN"/>
        </w:rPr>
        <w:t xml:space="preserve">, which is different from the </w:t>
      </w:r>
      <w:r w:rsidR="00F7634F">
        <w:rPr>
          <w:lang w:val="en-GB" w:eastAsia="zh-CN"/>
        </w:rPr>
        <w:t xml:space="preserve">scenario where </w:t>
      </w:r>
      <w:r w:rsidR="00364F69">
        <w:rPr>
          <w:lang w:val="en-GB" w:eastAsia="zh-CN"/>
        </w:rPr>
        <w:t xml:space="preserve">distinct </w:t>
      </w:r>
      <w:r w:rsidR="00C0515A">
        <w:rPr>
          <w:lang w:val="en-GB" w:eastAsia="zh-CN"/>
        </w:rPr>
        <w:t xml:space="preserve">TDD </w:t>
      </w:r>
      <w:r w:rsidR="00C234BD">
        <w:rPr>
          <w:lang w:val="en-GB" w:eastAsia="zh-CN"/>
        </w:rPr>
        <w:t>UL/DL slot configuration</w:t>
      </w:r>
      <w:r w:rsidR="00A902EE">
        <w:rPr>
          <w:lang w:val="en-GB" w:eastAsia="zh-CN"/>
        </w:rPr>
        <w:t>s</w:t>
      </w:r>
      <w:r w:rsidR="00C234BD">
        <w:rPr>
          <w:lang w:val="en-GB" w:eastAsia="zh-CN"/>
        </w:rPr>
        <w:t xml:space="preserve"> </w:t>
      </w:r>
      <w:r w:rsidR="00C0515A">
        <w:rPr>
          <w:lang w:val="en-GB" w:eastAsia="zh-CN"/>
        </w:rPr>
        <w:t>are configured</w:t>
      </w:r>
      <w:r w:rsidR="00A902EE">
        <w:rPr>
          <w:lang w:val="en-GB" w:eastAsia="zh-CN"/>
        </w:rPr>
        <w:t xml:space="preserve"> </w:t>
      </w:r>
      <w:r w:rsidR="00FB05C5">
        <w:rPr>
          <w:lang w:val="en-GB" w:eastAsia="zh-CN"/>
        </w:rPr>
        <w:t>among the gNBs</w:t>
      </w:r>
      <w:r w:rsidR="00C0515A">
        <w:rPr>
          <w:lang w:val="en-GB" w:eastAsia="zh-CN"/>
        </w:rPr>
        <w:t xml:space="preserve">. </w:t>
      </w:r>
      <w:r w:rsidR="005F16CF">
        <w:rPr>
          <w:lang w:val="en-GB" w:eastAsia="zh-CN"/>
        </w:rPr>
        <w:t xml:space="preserve"> </w:t>
      </w:r>
    </w:p>
    <w:p w14:paraId="110381AB" w14:textId="19549473" w:rsidR="00A01AED" w:rsidRDefault="00BC5036" w:rsidP="00F77C91">
      <w:pPr>
        <w:jc w:val="both"/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_Ref101214584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9A553B">
        <w:t xml:space="preserve">Figure </w:t>
      </w:r>
      <w:r w:rsidR="009A553B">
        <w:rPr>
          <w:noProof/>
        </w:rPr>
        <w:t>3</w:t>
      </w:r>
      <w:r>
        <w:rPr>
          <w:lang w:val="en-GB" w:eastAsia="zh-CN"/>
        </w:rPr>
        <w:fldChar w:fldCharType="end"/>
      </w:r>
      <w:r w:rsidR="00370912">
        <w:rPr>
          <w:lang w:val="en-GB" w:eastAsia="zh-CN"/>
        </w:rPr>
        <w:t xml:space="preserve"> illustrates one example of </w:t>
      </w:r>
      <w:r w:rsidR="00370912" w:rsidRPr="00370912">
        <w:rPr>
          <w:lang w:val="en-GB" w:eastAsia="zh-CN"/>
        </w:rPr>
        <w:t>gNB-to-gNB CLI in case of NOFD with TDD operation</w:t>
      </w:r>
      <w:r w:rsidR="006178E4">
        <w:rPr>
          <w:lang w:val="en-GB" w:eastAsia="zh-CN"/>
        </w:rPr>
        <w:t xml:space="preserve">. From </w:t>
      </w:r>
      <w:r w:rsidR="00EC6813">
        <w:rPr>
          <w:lang w:val="en-GB" w:eastAsia="zh-CN"/>
        </w:rPr>
        <w:t xml:space="preserve">this </w:t>
      </w:r>
      <w:r w:rsidR="006178E4">
        <w:rPr>
          <w:lang w:val="en-GB" w:eastAsia="zh-CN"/>
        </w:rPr>
        <w:t xml:space="preserve">figure, it can be observed that </w:t>
      </w:r>
      <w:r w:rsidR="0019091A">
        <w:rPr>
          <w:lang w:val="en-GB" w:eastAsia="zh-CN"/>
        </w:rPr>
        <w:t xml:space="preserve">DL and UL subband </w:t>
      </w:r>
      <w:r w:rsidR="00F64433">
        <w:rPr>
          <w:lang w:val="en-GB" w:eastAsia="zh-CN"/>
        </w:rPr>
        <w:t xml:space="preserve">may overlap in the same frequency resource from different gNBs, which would lead to co-channel interference. </w:t>
      </w:r>
    </w:p>
    <w:p w14:paraId="0C5BDEA9" w14:textId="1AAB44A7" w:rsidR="000C1D37" w:rsidRDefault="007D1E59" w:rsidP="000C1D37">
      <w:pPr>
        <w:keepNext/>
        <w:jc w:val="center"/>
      </w:pPr>
      <w:r w:rsidRPr="007D1E59">
        <w:rPr>
          <w:noProof/>
        </w:rPr>
        <w:drawing>
          <wp:inline distT="0" distB="0" distL="0" distR="0" wp14:anchorId="37758526" wp14:editId="6E0E9891">
            <wp:extent cx="3716215" cy="23701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45538" cy="2388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8D02F" w14:textId="22364B95" w:rsidR="00874659" w:rsidRDefault="000C1D37" w:rsidP="000C1D37">
      <w:pPr>
        <w:pStyle w:val="Caption"/>
        <w:jc w:val="center"/>
        <w:rPr>
          <w:lang w:val="en-GB" w:eastAsia="zh-CN"/>
        </w:rPr>
      </w:pPr>
      <w:bookmarkStart w:id="4" w:name="_Ref10121458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A553B">
        <w:rPr>
          <w:noProof/>
        </w:rPr>
        <w:t>3</w:t>
      </w:r>
      <w:r>
        <w:fldChar w:fldCharType="end"/>
      </w:r>
      <w:bookmarkEnd w:id="4"/>
      <w:r>
        <w:t xml:space="preserve">. </w:t>
      </w:r>
      <w:r>
        <w:rPr>
          <w:lang w:val="en-GB" w:eastAsia="zh-CN"/>
        </w:rPr>
        <w:t>gNB-to-gNB CLI in case of NOFD with TDD operation</w:t>
      </w:r>
    </w:p>
    <w:p w14:paraId="24C0D461" w14:textId="776D154E" w:rsidR="00E50537" w:rsidRPr="001F5EA9" w:rsidRDefault="000F4B72" w:rsidP="001F5EA9">
      <w:pPr>
        <w:spacing w:before="240" w:after="0"/>
        <w:jc w:val="both"/>
        <w:rPr>
          <w:b/>
        </w:rPr>
      </w:pPr>
      <w:r w:rsidRPr="001F5EA9">
        <w:rPr>
          <w:b/>
        </w:rPr>
        <w:lastRenderedPageBreak/>
        <w:t>Observation</w:t>
      </w:r>
      <w:r w:rsidR="00CA338A" w:rsidRPr="001F5EA9">
        <w:rPr>
          <w:b/>
        </w:rPr>
        <w:t xml:space="preserve"> </w:t>
      </w:r>
      <w:r w:rsidR="003C49F8">
        <w:rPr>
          <w:b/>
        </w:rPr>
        <w:t>2</w:t>
      </w:r>
    </w:p>
    <w:p w14:paraId="4EB8DA45" w14:textId="27E90FDA" w:rsidR="0069625B" w:rsidRPr="00022CB5" w:rsidRDefault="00672022" w:rsidP="0069625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lang w:val="en-GB" w:eastAsia="zh-CN"/>
        </w:rPr>
        <w:t xml:space="preserve">Additional </w:t>
      </w:r>
      <w:r w:rsidR="000563EA" w:rsidRPr="00022CB5">
        <w:rPr>
          <w:b/>
          <w:bCs/>
          <w:lang w:val="en-GB" w:eastAsia="zh-CN"/>
        </w:rPr>
        <w:t xml:space="preserve">UE-to-UE and gNB-to-gNB CLI </w:t>
      </w:r>
      <w:r w:rsidRPr="00022CB5">
        <w:rPr>
          <w:b/>
          <w:bCs/>
          <w:lang w:val="en-GB" w:eastAsia="zh-CN"/>
        </w:rPr>
        <w:t>can be observed</w:t>
      </w:r>
      <w:r w:rsidR="00DF1190" w:rsidRPr="00022CB5">
        <w:rPr>
          <w:b/>
          <w:bCs/>
          <w:lang w:val="en-GB" w:eastAsia="zh-CN"/>
        </w:rPr>
        <w:t xml:space="preserve"> </w:t>
      </w:r>
      <w:r w:rsidR="005B3CF3" w:rsidRPr="00022CB5">
        <w:rPr>
          <w:b/>
          <w:bCs/>
          <w:lang w:val="en-GB" w:eastAsia="zh-CN"/>
        </w:rPr>
        <w:t xml:space="preserve">in case of </w:t>
      </w:r>
      <w:r w:rsidR="00B95F75" w:rsidRPr="00022CB5">
        <w:rPr>
          <w:b/>
          <w:bCs/>
          <w:lang w:val="en-GB" w:eastAsia="zh-CN"/>
        </w:rPr>
        <w:t>NO</w:t>
      </w:r>
      <w:r w:rsidR="005B3CF3" w:rsidRPr="00022CB5">
        <w:rPr>
          <w:b/>
          <w:bCs/>
          <w:lang w:val="en-GB" w:eastAsia="zh-CN"/>
        </w:rPr>
        <w:t>FD with TDD operation</w:t>
      </w:r>
      <w:r w:rsidR="001E0E90" w:rsidRPr="00022CB5">
        <w:rPr>
          <w:b/>
          <w:bCs/>
          <w:lang w:val="en-GB" w:eastAsia="zh-CN"/>
        </w:rPr>
        <w:t xml:space="preserve">. </w:t>
      </w:r>
    </w:p>
    <w:p w14:paraId="3512BF20" w14:textId="77777777" w:rsidR="004D2D07" w:rsidRDefault="004D2D07" w:rsidP="00273BF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6D8A41F0" w14:textId="21E24DA8" w:rsidR="00D25266" w:rsidRDefault="002202B2" w:rsidP="00926B01">
      <w:pPr>
        <w:pStyle w:val="Heading1"/>
        <w:jc w:val="both"/>
      </w:pPr>
      <w:r>
        <w:t>Discussion</w:t>
      </w:r>
      <w:r w:rsidR="00BD1A2B">
        <w:t>s</w:t>
      </w:r>
      <w:r>
        <w:t xml:space="preserve"> on </w:t>
      </w:r>
      <w:r w:rsidR="00247379">
        <w:t xml:space="preserve">Potential Enhancements </w:t>
      </w:r>
      <w:r>
        <w:t xml:space="preserve">on </w:t>
      </w:r>
      <w:r w:rsidR="00247379">
        <w:t xml:space="preserve">Dynamic </w:t>
      </w:r>
      <w:r>
        <w:t>TDD</w:t>
      </w:r>
    </w:p>
    <w:p w14:paraId="65191A1A" w14:textId="3B8371BF" w:rsidR="0008392D" w:rsidRDefault="00BD1A2B" w:rsidP="00BD1A2B">
      <w:pPr>
        <w:pStyle w:val="Heading2"/>
      </w:pPr>
      <w:r>
        <w:t>gNB</w:t>
      </w:r>
      <w:r w:rsidR="001E7DD8">
        <w:t>-</w:t>
      </w:r>
      <w:r>
        <w:t>to</w:t>
      </w:r>
      <w:r w:rsidR="001E7DD8">
        <w:t>-</w:t>
      </w:r>
      <w:r>
        <w:t xml:space="preserve">gNB CLI mitigation </w:t>
      </w:r>
    </w:p>
    <w:p w14:paraId="21E70EAC" w14:textId="4002B466" w:rsidR="00C73D3C" w:rsidRDefault="00DD20E4" w:rsidP="00C73D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855B7A">
        <w:rPr>
          <w:lang w:val="en-GB" w:eastAsia="zh-CN"/>
        </w:rPr>
        <w:t xml:space="preserve">NR, </w:t>
      </w:r>
      <w:r w:rsidR="00B748A3">
        <w:rPr>
          <w:lang w:val="en-GB" w:eastAsia="zh-CN"/>
        </w:rPr>
        <w:t xml:space="preserve">only </w:t>
      </w:r>
      <w:r w:rsidR="00B25B43" w:rsidRPr="00B25B43">
        <w:rPr>
          <w:lang w:val="en-GB" w:eastAsia="zh-CN"/>
        </w:rPr>
        <w:t>UE-to-UE interference measurement and reporting</w:t>
      </w:r>
      <w:r w:rsidR="00B25B43">
        <w:rPr>
          <w:lang w:val="en-GB" w:eastAsia="zh-CN"/>
        </w:rPr>
        <w:t xml:space="preserve"> </w:t>
      </w:r>
      <w:r w:rsidR="004F1C4D">
        <w:rPr>
          <w:lang w:val="en-GB" w:eastAsia="zh-CN"/>
        </w:rPr>
        <w:t>was</w:t>
      </w:r>
      <w:r w:rsidR="00B25B43">
        <w:rPr>
          <w:lang w:val="en-GB" w:eastAsia="zh-CN"/>
        </w:rPr>
        <w:t xml:space="preserve"> specified, but gNB-to-gNB or TRP-to-TRP measurement was not </w:t>
      </w:r>
      <w:r w:rsidR="00AE0E89">
        <w:rPr>
          <w:lang w:val="en-GB" w:eastAsia="zh-CN"/>
        </w:rPr>
        <w:t xml:space="preserve">introduced. </w:t>
      </w:r>
      <w:r w:rsidR="00CF19B2">
        <w:rPr>
          <w:lang w:val="en-GB" w:eastAsia="zh-CN"/>
        </w:rPr>
        <w:t xml:space="preserve">As mentioned above, </w:t>
      </w:r>
      <w:r w:rsidR="00942541">
        <w:rPr>
          <w:lang w:val="en-GB" w:eastAsia="zh-CN"/>
        </w:rPr>
        <w:t>for inter-operator dynamic TDD operation</w:t>
      </w:r>
      <w:r w:rsidR="00062D75">
        <w:rPr>
          <w:lang w:val="en-GB" w:eastAsia="zh-CN"/>
        </w:rPr>
        <w:t xml:space="preserve"> where tight coordination is typically not </w:t>
      </w:r>
      <w:r w:rsidR="00110838">
        <w:rPr>
          <w:lang w:val="en-GB" w:eastAsia="zh-CN"/>
        </w:rPr>
        <w:t>feasible</w:t>
      </w:r>
      <w:r w:rsidR="00942541">
        <w:rPr>
          <w:lang w:val="en-GB" w:eastAsia="zh-CN"/>
        </w:rPr>
        <w:t xml:space="preserve">, </w:t>
      </w:r>
      <w:r w:rsidR="00514BE9">
        <w:rPr>
          <w:lang w:val="en-GB" w:eastAsia="zh-CN"/>
        </w:rPr>
        <w:t xml:space="preserve">gNB-to-gNB CLI may be more pronounced due to </w:t>
      </w:r>
      <w:r w:rsidR="006A57DC">
        <w:rPr>
          <w:lang w:val="en-GB" w:eastAsia="zh-CN"/>
        </w:rPr>
        <w:t xml:space="preserve">timing offset under </w:t>
      </w:r>
      <w:r w:rsidR="00514BE9">
        <w:rPr>
          <w:lang w:val="en-GB" w:eastAsia="zh-CN"/>
        </w:rPr>
        <w:t>asynchronous network</w:t>
      </w:r>
      <w:r w:rsidR="00942541">
        <w:rPr>
          <w:lang w:val="en-GB" w:eastAsia="zh-CN"/>
        </w:rPr>
        <w:t xml:space="preserve">. </w:t>
      </w:r>
      <w:r w:rsidR="00352E0C" w:rsidRPr="00352E0C">
        <w:rPr>
          <w:lang w:val="en-GB" w:eastAsia="zh-CN"/>
        </w:rPr>
        <w:t>Similar issue may also exist for the case of intra-operator scenario if timing is not aligned between gNBs.</w:t>
      </w:r>
      <w:r w:rsidR="00352E0C">
        <w:rPr>
          <w:lang w:val="en-GB" w:eastAsia="zh-CN"/>
        </w:rPr>
        <w:t xml:space="preserve"> </w:t>
      </w:r>
      <w:r w:rsidR="00942541">
        <w:rPr>
          <w:lang w:val="en-GB" w:eastAsia="zh-CN"/>
        </w:rPr>
        <w:t xml:space="preserve">This may motivate the introduction of </w:t>
      </w:r>
      <w:r w:rsidR="00F76AC8">
        <w:rPr>
          <w:lang w:val="en-GB" w:eastAsia="zh-CN"/>
        </w:rPr>
        <w:t xml:space="preserve">standardized mechanisms to facilitate </w:t>
      </w:r>
      <w:r w:rsidR="00ED2113">
        <w:rPr>
          <w:lang w:val="en-GB" w:eastAsia="zh-CN"/>
        </w:rPr>
        <w:t>gNB-to-gNB CLI</w:t>
      </w:r>
      <w:r w:rsidR="00AA11A1">
        <w:rPr>
          <w:lang w:val="en-GB" w:eastAsia="zh-CN"/>
        </w:rPr>
        <w:t xml:space="preserve"> mitigation to </w:t>
      </w:r>
      <w:r w:rsidR="00C73D3C">
        <w:rPr>
          <w:lang w:val="en-GB" w:eastAsia="zh-CN"/>
        </w:rPr>
        <w:t>enable dynamic/flexible TDD in commercial network</w:t>
      </w:r>
      <w:r w:rsidR="006C2038">
        <w:rPr>
          <w:lang w:val="en-GB" w:eastAsia="zh-CN"/>
        </w:rPr>
        <w:t>.</w:t>
      </w:r>
      <w:r w:rsidR="000D7039">
        <w:rPr>
          <w:lang w:val="en-GB" w:eastAsia="zh-CN"/>
        </w:rPr>
        <w:t xml:space="preserve"> </w:t>
      </w:r>
    </w:p>
    <w:p w14:paraId="31ABBA09" w14:textId="725D5786" w:rsidR="009B007C" w:rsidRPr="00010D4E" w:rsidRDefault="00A9648F" w:rsidP="00D520C9">
      <w:pPr>
        <w:spacing w:after="120"/>
        <w:jc w:val="both"/>
      </w:pPr>
      <w:r w:rsidRPr="00D520C9">
        <w:t>Similar to what was defined for UE-to-UE CLI mitigation</w:t>
      </w:r>
      <w:r w:rsidR="006E741D" w:rsidRPr="00D520C9">
        <w:t xml:space="preserve"> in Rel-16, </w:t>
      </w:r>
      <w:r w:rsidR="00012BA3" w:rsidRPr="00D520C9">
        <w:t xml:space="preserve">CLI measurement and </w:t>
      </w:r>
      <w:r w:rsidR="005E4C71" w:rsidRPr="00D520C9">
        <w:t>report</w:t>
      </w:r>
      <w:r w:rsidR="005E4C71">
        <w:t>ing</w:t>
      </w:r>
      <w:r w:rsidR="005E4C71" w:rsidRPr="00D520C9">
        <w:t xml:space="preserve"> </w:t>
      </w:r>
      <w:r w:rsidR="00C50FE9">
        <w:t>among</w:t>
      </w:r>
      <w:r w:rsidR="00012BA3" w:rsidRPr="00D520C9">
        <w:t xml:space="preserve"> gNB</w:t>
      </w:r>
      <w:r w:rsidR="00C50FE9">
        <w:t>s</w:t>
      </w:r>
      <w:r w:rsidR="00012BA3" w:rsidRPr="00D520C9">
        <w:t xml:space="preserve"> may be </w:t>
      </w:r>
      <w:r w:rsidR="00B14FA2" w:rsidRPr="00D520C9">
        <w:t>employed for</w:t>
      </w:r>
      <w:r w:rsidR="00012BA3" w:rsidRPr="00D520C9">
        <w:t xml:space="preserve"> </w:t>
      </w:r>
      <w:r w:rsidR="00FD6CC6" w:rsidRPr="00D520C9">
        <w:t>gNB-to-gNB CLI</w:t>
      </w:r>
      <w:r w:rsidR="00E7160E" w:rsidRPr="00D520C9">
        <w:t xml:space="preserve"> handling</w:t>
      </w:r>
      <w:r w:rsidR="00FD6CC6" w:rsidRPr="00D520C9">
        <w:t xml:space="preserve">. </w:t>
      </w:r>
      <w:r w:rsidR="00FF719E" w:rsidRPr="00D520C9">
        <w:t xml:space="preserve">More specifically, </w:t>
      </w:r>
      <w:r w:rsidR="008C571B" w:rsidRPr="00D520C9">
        <w:t>short</w:t>
      </w:r>
      <w:r w:rsidR="008C571B">
        <w:t>-</w:t>
      </w:r>
      <w:r w:rsidR="008C571B" w:rsidRPr="00D520C9">
        <w:t>term</w:t>
      </w:r>
      <w:r w:rsidR="00566463" w:rsidRPr="00D520C9">
        <w:t xml:space="preserve"> and </w:t>
      </w:r>
      <w:r w:rsidR="005E4C71" w:rsidRPr="00D520C9">
        <w:t>long</w:t>
      </w:r>
      <w:r w:rsidR="005E4C71">
        <w:t>-</w:t>
      </w:r>
      <w:r w:rsidR="00566463" w:rsidRPr="00D520C9">
        <w:t>term interference measurement</w:t>
      </w:r>
      <w:r w:rsidR="005E4C71">
        <w:t>s</w:t>
      </w:r>
      <w:r w:rsidR="00566463" w:rsidRPr="00D520C9">
        <w:t xml:space="preserve"> can be </w:t>
      </w:r>
      <w:r w:rsidR="00566463" w:rsidRPr="00010D4E">
        <w:t>considered as follows:</w:t>
      </w:r>
    </w:p>
    <w:p w14:paraId="55A07680" w14:textId="2F844F8E" w:rsidR="00FF719E" w:rsidRPr="00010D4E" w:rsidRDefault="00CB5BE8" w:rsidP="00B1512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010D4E">
        <w:rPr>
          <w:rFonts w:ascii="Times New Roman" w:hAnsi="Times New Roman"/>
          <w:sz w:val="20"/>
          <w:szCs w:val="20"/>
        </w:rPr>
        <w:t>Short</w:t>
      </w:r>
      <w:r w:rsidR="004739AF" w:rsidRPr="00010D4E">
        <w:rPr>
          <w:rFonts w:ascii="Times New Roman" w:hAnsi="Times New Roman"/>
          <w:sz w:val="20"/>
          <w:szCs w:val="20"/>
        </w:rPr>
        <w:t>-</w:t>
      </w:r>
      <w:r w:rsidRPr="00010D4E">
        <w:rPr>
          <w:rFonts w:ascii="Times New Roman" w:hAnsi="Times New Roman"/>
          <w:sz w:val="20"/>
          <w:szCs w:val="20"/>
        </w:rPr>
        <w:t>term interference measurement:</w:t>
      </w:r>
      <w:r w:rsidR="007109A0" w:rsidRPr="00010D4E">
        <w:rPr>
          <w:rFonts w:ascii="Times New Roman" w:hAnsi="Times New Roman"/>
          <w:sz w:val="20"/>
          <w:szCs w:val="20"/>
        </w:rPr>
        <w:t xml:space="preserve"> </w:t>
      </w:r>
      <w:r w:rsidR="00557751" w:rsidRPr="00010D4E">
        <w:rPr>
          <w:rFonts w:ascii="Times New Roman" w:hAnsi="Times New Roman"/>
          <w:sz w:val="20"/>
          <w:szCs w:val="20"/>
        </w:rPr>
        <w:t>t</w:t>
      </w:r>
      <w:r w:rsidR="00B56885" w:rsidRPr="00010D4E">
        <w:rPr>
          <w:rFonts w:ascii="Times New Roman" w:hAnsi="Times New Roman"/>
          <w:sz w:val="20"/>
          <w:szCs w:val="20"/>
        </w:rPr>
        <w:t xml:space="preserve">his </w:t>
      </w:r>
      <w:r w:rsidR="000358FA" w:rsidRPr="00010D4E">
        <w:rPr>
          <w:rFonts w:ascii="Times New Roman" w:hAnsi="Times New Roman"/>
          <w:sz w:val="20"/>
          <w:szCs w:val="20"/>
        </w:rPr>
        <w:t xml:space="preserve">instantaneous </w:t>
      </w:r>
      <w:r w:rsidR="00B56885" w:rsidRPr="00010D4E">
        <w:rPr>
          <w:rFonts w:ascii="Times New Roman" w:hAnsi="Times New Roman"/>
          <w:sz w:val="20"/>
          <w:szCs w:val="20"/>
        </w:rPr>
        <w:t xml:space="preserve">L1 </w:t>
      </w:r>
      <w:r w:rsidR="000358FA" w:rsidRPr="00010D4E">
        <w:rPr>
          <w:rFonts w:ascii="Times New Roman" w:hAnsi="Times New Roman"/>
          <w:sz w:val="20"/>
          <w:szCs w:val="20"/>
        </w:rPr>
        <w:t xml:space="preserve">measurement and </w:t>
      </w:r>
      <w:r w:rsidR="00B56885" w:rsidRPr="00010D4E">
        <w:rPr>
          <w:rFonts w:ascii="Times New Roman" w:hAnsi="Times New Roman"/>
          <w:sz w:val="20"/>
          <w:szCs w:val="20"/>
        </w:rPr>
        <w:t xml:space="preserve">report can </w:t>
      </w:r>
      <w:r w:rsidR="00F808E3">
        <w:rPr>
          <w:rFonts w:ascii="Times New Roman" w:hAnsi="Times New Roman"/>
          <w:sz w:val="20"/>
          <w:szCs w:val="20"/>
        </w:rPr>
        <w:t xml:space="preserve">allow </w:t>
      </w:r>
      <w:r w:rsidR="00E04EA7">
        <w:rPr>
          <w:rFonts w:ascii="Times New Roman" w:hAnsi="Times New Roman"/>
          <w:sz w:val="20"/>
          <w:szCs w:val="20"/>
        </w:rPr>
        <w:t xml:space="preserve">gNB scheduler to </w:t>
      </w:r>
      <w:r w:rsidR="00246204">
        <w:rPr>
          <w:rFonts w:ascii="Times New Roman" w:hAnsi="Times New Roman"/>
          <w:sz w:val="20"/>
          <w:szCs w:val="20"/>
        </w:rPr>
        <w:t xml:space="preserve">assign resource and </w:t>
      </w:r>
      <w:r w:rsidR="00B56885" w:rsidRPr="00010D4E">
        <w:rPr>
          <w:rFonts w:ascii="Times New Roman" w:hAnsi="Times New Roman"/>
          <w:sz w:val="20"/>
          <w:szCs w:val="20"/>
        </w:rPr>
        <w:t xml:space="preserve">quickly adapt to fast changing </w:t>
      </w:r>
      <w:r w:rsidR="00557751" w:rsidRPr="00010D4E">
        <w:rPr>
          <w:rFonts w:ascii="Times New Roman" w:hAnsi="Times New Roman"/>
          <w:sz w:val="20"/>
          <w:szCs w:val="20"/>
        </w:rPr>
        <w:t>environment</w:t>
      </w:r>
      <w:r w:rsidR="00B56885" w:rsidRPr="00010D4E">
        <w:rPr>
          <w:rFonts w:ascii="Times New Roman" w:hAnsi="Times New Roman"/>
          <w:sz w:val="20"/>
          <w:szCs w:val="20"/>
        </w:rPr>
        <w:t xml:space="preserve"> and channel</w:t>
      </w:r>
      <w:r w:rsidR="00A566DF">
        <w:rPr>
          <w:rFonts w:ascii="Times New Roman" w:hAnsi="Times New Roman"/>
          <w:sz w:val="20"/>
          <w:szCs w:val="20"/>
        </w:rPr>
        <w:t>/interference</w:t>
      </w:r>
      <w:r w:rsidR="00B56885" w:rsidRPr="00010D4E">
        <w:rPr>
          <w:rFonts w:ascii="Times New Roman" w:hAnsi="Times New Roman"/>
          <w:sz w:val="20"/>
          <w:szCs w:val="20"/>
        </w:rPr>
        <w:t xml:space="preserve"> conditions. </w:t>
      </w:r>
      <w:r w:rsidR="007B6F18">
        <w:rPr>
          <w:rFonts w:ascii="Times New Roman" w:hAnsi="Times New Roman"/>
          <w:sz w:val="20"/>
          <w:szCs w:val="20"/>
        </w:rPr>
        <w:t>Typically</w:t>
      </w:r>
      <w:r w:rsidR="00B56885" w:rsidRPr="00010D4E">
        <w:rPr>
          <w:rFonts w:ascii="Times New Roman" w:hAnsi="Times New Roman"/>
          <w:sz w:val="20"/>
          <w:szCs w:val="20"/>
        </w:rPr>
        <w:t>,</w:t>
      </w:r>
      <w:r w:rsidR="000358FA" w:rsidRPr="00010D4E">
        <w:rPr>
          <w:rFonts w:ascii="Times New Roman" w:hAnsi="Times New Roman"/>
          <w:sz w:val="20"/>
          <w:szCs w:val="20"/>
        </w:rPr>
        <w:t xml:space="preserve"> </w:t>
      </w:r>
      <w:r w:rsidR="001D236A" w:rsidRPr="00010D4E">
        <w:rPr>
          <w:rFonts w:ascii="Times New Roman" w:hAnsi="Times New Roman"/>
          <w:sz w:val="20"/>
          <w:szCs w:val="20"/>
        </w:rPr>
        <w:t xml:space="preserve">CSI/CQI like </w:t>
      </w:r>
      <w:r w:rsidR="003F6BAC" w:rsidRPr="00010D4E">
        <w:rPr>
          <w:rFonts w:ascii="Times New Roman" w:hAnsi="Times New Roman"/>
          <w:sz w:val="20"/>
          <w:szCs w:val="20"/>
        </w:rPr>
        <w:t>or</w:t>
      </w:r>
      <w:r w:rsidR="001D236A" w:rsidRPr="00010D4E">
        <w:rPr>
          <w:rFonts w:ascii="Times New Roman" w:hAnsi="Times New Roman"/>
          <w:sz w:val="20"/>
          <w:szCs w:val="20"/>
        </w:rPr>
        <w:t xml:space="preserve"> RSRP</w:t>
      </w:r>
      <w:r w:rsidR="003F6BAC" w:rsidRPr="00010D4E">
        <w:rPr>
          <w:rFonts w:ascii="Times New Roman" w:hAnsi="Times New Roman"/>
          <w:sz w:val="20"/>
          <w:szCs w:val="20"/>
        </w:rPr>
        <w:t xml:space="preserve">/RSSI measurement </w:t>
      </w:r>
      <w:r w:rsidR="00F03462" w:rsidRPr="00010D4E">
        <w:rPr>
          <w:rFonts w:ascii="Times New Roman" w:hAnsi="Times New Roman"/>
          <w:sz w:val="20"/>
          <w:szCs w:val="20"/>
        </w:rPr>
        <w:t xml:space="preserve">can be used for measurement. </w:t>
      </w:r>
    </w:p>
    <w:p w14:paraId="4EC7EC6F" w14:textId="01C9EFB1" w:rsidR="00CB5BE8" w:rsidRPr="00010D4E" w:rsidRDefault="00CB5BE8" w:rsidP="00A54BB3">
      <w:pPr>
        <w:pStyle w:val="ListParagraph"/>
        <w:numPr>
          <w:ilvl w:val="0"/>
          <w:numId w:val="6"/>
        </w:numPr>
        <w:spacing w:after="180"/>
        <w:jc w:val="both"/>
        <w:rPr>
          <w:rFonts w:ascii="Times New Roman" w:hAnsi="Times New Roman"/>
          <w:sz w:val="20"/>
          <w:szCs w:val="20"/>
        </w:rPr>
      </w:pPr>
      <w:r w:rsidRPr="00010D4E">
        <w:rPr>
          <w:rFonts w:ascii="Times New Roman" w:hAnsi="Times New Roman"/>
          <w:sz w:val="20"/>
          <w:szCs w:val="20"/>
        </w:rPr>
        <w:t>Long</w:t>
      </w:r>
      <w:r w:rsidR="004739AF" w:rsidRPr="00010D4E">
        <w:rPr>
          <w:rFonts w:ascii="Times New Roman" w:hAnsi="Times New Roman"/>
          <w:sz w:val="20"/>
          <w:szCs w:val="20"/>
        </w:rPr>
        <w:t>-</w:t>
      </w:r>
      <w:r w:rsidRPr="00010D4E">
        <w:rPr>
          <w:rFonts w:ascii="Times New Roman" w:hAnsi="Times New Roman"/>
          <w:sz w:val="20"/>
          <w:szCs w:val="20"/>
        </w:rPr>
        <w:t>te</w:t>
      </w:r>
      <w:r w:rsidR="00D77F4C" w:rsidRPr="00010D4E">
        <w:rPr>
          <w:rFonts w:ascii="Times New Roman" w:hAnsi="Times New Roman"/>
          <w:sz w:val="20"/>
          <w:szCs w:val="20"/>
        </w:rPr>
        <w:t>r</w:t>
      </w:r>
      <w:r w:rsidRPr="00010D4E">
        <w:rPr>
          <w:rFonts w:ascii="Times New Roman" w:hAnsi="Times New Roman"/>
          <w:sz w:val="20"/>
          <w:szCs w:val="20"/>
        </w:rPr>
        <w:t xml:space="preserve">m interference measurement: </w:t>
      </w:r>
      <w:r w:rsidR="00840DD6">
        <w:rPr>
          <w:rFonts w:ascii="Times New Roman" w:hAnsi="Times New Roman"/>
          <w:sz w:val="20"/>
          <w:szCs w:val="20"/>
        </w:rPr>
        <w:t>the</w:t>
      </w:r>
      <w:r w:rsidR="00D62FA9" w:rsidRPr="00010D4E">
        <w:rPr>
          <w:rFonts w:ascii="Times New Roman" w:hAnsi="Times New Roman"/>
          <w:sz w:val="20"/>
          <w:szCs w:val="20"/>
        </w:rPr>
        <w:t xml:space="preserve"> L3 measurement</w:t>
      </w:r>
      <w:r w:rsidR="00AA704D" w:rsidRPr="00010D4E">
        <w:rPr>
          <w:rFonts w:ascii="Times New Roman" w:hAnsi="Times New Roman"/>
          <w:sz w:val="20"/>
          <w:szCs w:val="20"/>
        </w:rPr>
        <w:t xml:space="preserve">s are filtered </w:t>
      </w:r>
      <w:r w:rsidR="00BD17AF" w:rsidRPr="00010D4E">
        <w:rPr>
          <w:rFonts w:ascii="Times New Roman" w:hAnsi="Times New Roman"/>
          <w:sz w:val="20"/>
          <w:szCs w:val="20"/>
        </w:rPr>
        <w:t xml:space="preserve">in order </w:t>
      </w:r>
      <w:r w:rsidR="00A570A0" w:rsidRPr="00010D4E">
        <w:rPr>
          <w:rFonts w:ascii="Times New Roman" w:hAnsi="Times New Roman"/>
          <w:sz w:val="20"/>
          <w:szCs w:val="20"/>
        </w:rPr>
        <w:t>to reduce the impact of short</w:t>
      </w:r>
      <w:r w:rsidR="00247379">
        <w:rPr>
          <w:rFonts w:ascii="Times New Roman" w:hAnsi="Times New Roman"/>
          <w:sz w:val="20"/>
          <w:szCs w:val="20"/>
        </w:rPr>
        <w:t>-</w:t>
      </w:r>
      <w:r w:rsidR="00A570A0" w:rsidRPr="00010D4E">
        <w:rPr>
          <w:rFonts w:ascii="Times New Roman" w:hAnsi="Times New Roman"/>
          <w:sz w:val="20"/>
          <w:szCs w:val="20"/>
        </w:rPr>
        <w:t xml:space="preserve">term variance, e.g., fast fading. </w:t>
      </w:r>
      <w:r w:rsidR="00C464B3">
        <w:rPr>
          <w:rFonts w:ascii="Times New Roman" w:hAnsi="Times New Roman"/>
          <w:sz w:val="20"/>
          <w:szCs w:val="20"/>
        </w:rPr>
        <w:t>In Rel-16, SRS-RSRP and CLI-RSSI measurement is obtained based on long term</w:t>
      </w:r>
      <w:r w:rsidR="00D06C56">
        <w:rPr>
          <w:rFonts w:ascii="Times New Roman" w:hAnsi="Times New Roman"/>
          <w:sz w:val="20"/>
          <w:szCs w:val="20"/>
        </w:rPr>
        <w:t xml:space="preserve"> </w:t>
      </w:r>
      <w:r w:rsidR="00696049">
        <w:rPr>
          <w:rFonts w:ascii="Times New Roman" w:hAnsi="Times New Roman"/>
          <w:sz w:val="20"/>
          <w:szCs w:val="20"/>
        </w:rPr>
        <w:t xml:space="preserve">metrics for </w:t>
      </w:r>
      <w:r w:rsidR="00572E5F">
        <w:rPr>
          <w:rFonts w:ascii="Times New Roman" w:hAnsi="Times New Roman"/>
          <w:sz w:val="20"/>
          <w:szCs w:val="20"/>
        </w:rPr>
        <w:t xml:space="preserve">CLI mitigation. </w:t>
      </w:r>
      <w:r w:rsidR="00A570A0" w:rsidRPr="00010D4E">
        <w:rPr>
          <w:rFonts w:ascii="Times New Roman" w:hAnsi="Times New Roman"/>
          <w:sz w:val="20"/>
          <w:szCs w:val="20"/>
        </w:rPr>
        <w:t xml:space="preserve"> </w:t>
      </w:r>
    </w:p>
    <w:p w14:paraId="295126DF" w14:textId="3BC9F405" w:rsidR="0086765D" w:rsidRDefault="00C52DF7" w:rsidP="00EB7AED">
      <w:pPr>
        <w:jc w:val="both"/>
      </w:pPr>
      <w:r>
        <w:t xml:space="preserve">To address the issue for gNB-to-gNB CLI due to </w:t>
      </w:r>
      <w:r w:rsidR="00436A90">
        <w:t xml:space="preserve">timing offset </w:t>
      </w:r>
      <w:r w:rsidR="00436A90">
        <w:rPr>
          <w:lang w:val="en-GB" w:eastAsia="zh-CN"/>
        </w:rPr>
        <w:t>under asynchronous network</w:t>
      </w:r>
      <w:r w:rsidR="00436A90">
        <w:t>, certain timing</w:t>
      </w:r>
      <w:r w:rsidR="00123D01">
        <w:t>-synchronization</w:t>
      </w:r>
      <w:r w:rsidR="00436A90">
        <w:t xml:space="preserve"> </w:t>
      </w:r>
      <w:r w:rsidR="008967EC">
        <w:t xml:space="preserve">assistance </w:t>
      </w:r>
      <w:r w:rsidR="00436A90">
        <w:t>information may be</w:t>
      </w:r>
      <w:r w:rsidR="00142183">
        <w:t xml:space="preserve"> considered for</w:t>
      </w:r>
      <w:r w:rsidR="00436A90">
        <w:t xml:space="preserve"> exchang</w:t>
      </w:r>
      <w:r w:rsidR="00A07FB7">
        <w:t>e</w:t>
      </w:r>
      <w:r w:rsidR="00436A90">
        <w:t xml:space="preserve"> between gNBs</w:t>
      </w:r>
      <w:r w:rsidR="009B7C32">
        <w:t xml:space="preserve"> that could further </w:t>
      </w:r>
      <w:r w:rsidR="00137941">
        <w:t>facilitate</w:t>
      </w:r>
      <w:r w:rsidR="009B7C32">
        <w:t xml:space="preserve"> </w:t>
      </w:r>
      <w:r w:rsidR="00D07451">
        <w:t xml:space="preserve">accurate synchronization </w:t>
      </w:r>
      <w:r w:rsidR="009736D6">
        <w:t xml:space="preserve">via Over the Air </w:t>
      </w:r>
      <w:r w:rsidR="00D7421D">
        <w:t xml:space="preserve">Synchronization (OAS) in addition to </w:t>
      </w:r>
      <w:r w:rsidR="009B7C32">
        <w:t xml:space="preserve">existing methods </w:t>
      </w:r>
      <w:r w:rsidR="004D5DE8">
        <w:t xml:space="preserve">relying on GNSS, </w:t>
      </w:r>
      <w:r w:rsidR="006F403C">
        <w:t xml:space="preserve">Network </w:t>
      </w:r>
      <w:r w:rsidR="00E86DC7">
        <w:t>Time Protocol (NTP), Precision Time Protocol (PTP, e.g., IEEE 1558)</w:t>
      </w:r>
      <w:r w:rsidR="008857FE">
        <w:t xml:space="preserve">. In this regard, </w:t>
      </w:r>
      <w:r w:rsidR="004A37FA">
        <w:t xml:space="preserve">gNB </w:t>
      </w:r>
      <w:r w:rsidR="008857FE">
        <w:t>may</w:t>
      </w:r>
      <w:r w:rsidR="004A37FA">
        <w:t xml:space="preserve"> determine relative timing offset</w:t>
      </w:r>
      <w:r w:rsidR="00F9241E">
        <w:t xml:space="preserve"> </w:t>
      </w:r>
      <w:r w:rsidR="008857FE">
        <w:t>in conjunction with TDD UL/DL configurations so as to</w:t>
      </w:r>
      <w:r w:rsidR="00F9241E">
        <w:t xml:space="preserve"> suppress </w:t>
      </w:r>
      <w:r w:rsidR="008857FE">
        <w:t>the cross-link interference</w:t>
      </w:r>
      <w:r w:rsidR="00662666">
        <w:t xml:space="preserve"> </w:t>
      </w:r>
      <w:r w:rsidR="004B1476">
        <w:t xml:space="preserve">and </w:t>
      </w:r>
      <w:r w:rsidR="00687C7D">
        <w:t>enable more efficient allocation of guard bands</w:t>
      </w:r>
      <w:r w:rsidR="00A46014">
        <w:t xml:space="preserve"> </w:t>
      </w:r>
      <w:r w:rsidR="00972F4B">
        <w:t>for inter-operator scenarios on different carriers</w:t>
      </w:r>
      <w:r w:rsidR="008857FE">
        <w:t xml:space="preserve">. </w:t>
      </w:r>
    </w:p>
    <w:p w14:paraId="0D9E59D3" w14:textId="2647BE02" w:rsidR="00050BB6" w:rsidRDefault="00B13DAD" w:rsidP="00EB7AED">
      <w:pPr>
        <w:jc w:val="both"/>
      </w:pPr>
      <w:r>
        <w:t xml:space="preserve">Further, </w:t>
      </w:r>
      <w:r w:rsidR="00050BB6">
        <w:t xml:space="preserve">in case of </w:t>
      </w:r>
      <w:r w:rsidR="00D77CA1">
        <w:t xml:space="preserve">NOFD with TDD operation, </w:t>
      </w:r>
      <w:r w:rsidR="00D8487F">
        <w:t xml:space="preserve">additional </w:t>
      </w:r>
      <w:r w:rsidR="00D8487F">
        <w:rPr>
          <w:lang w:val="en-GB" w:eastAsia="zh-CN"/>
        </w:rPr>
        <w:t xml:space="preserve">gNB-to-gNB CLI may </w:t>
      </w:r>
      <w:r w:rsidR="00A54BB3">
        <w:rPr>
          <w:lang w:val="en-GB" w:eastAsia="zh-CN"/>
        </w:rPr>
        <w:t>occur</w:t>
      </w:r>
      <w:r w:rsidR="00641EE5">
        <w:rPr>
          <w:lang w:val="en-GB" w:eastAsia="zh-CN"/>
        </w:rPr>
        <w:t xml:space="preserve"> due to the </w:t>
      </w:r>
      <w:r w:rsidR="00694A3F">
        <w:rPr>
          <w:lang w:val="en-GB" w:eastAsia="zh-CN"/>
        </w:rPr>
        <w:t xml:space="preserve">unaligned </w:t>
      </w:r>
      <w:r w:rsidR="00641EE5">
        <w:rPr>
          <w:lang w:val="en-GB" w:eastAsia="zh-CN"/>
        </w:rPr>
        <w:t xml:space="preserve">UL/DL subband </w:t>
      </w:r>
      <w:r w:rsidR="00694A3F">
        <w:rPr>
          <w:lang w:val="en-GB" w:eastAsia="zh-CN"/>
        </w:rPr>
        <w:t>configuration</w:t>
      </w:r>
      <w:r w:rsidR="00641EE5">
        <w:rPr>
          <w:lang w:val="en-GB" w:eastAsia="zh-CN"/>
        </w:rPr>
        <w:t xml:space="preserve"> among different gNBs. </w:t>
      </w:r>
      <w:r w:rsidR="001B2010">
        <w:rPr>
          <w:lang w:val="en-GB" w:eastAsia="zh-CN"/>
        </w:rPr>
        <w:t xml:space="preserve">To further supress the interference, </w:t>
      </w:r>
      <w:r w:rsidR="00D77CA1">
        <w:t xml:space="preserve">extension of existing network coordination mechanisms </w:t>
      </w:r>
      <w:r w:rsidR="00937E98">
        <w:t xml:space="preserve">as defined in Rel-16 </w:t>
      </w:r>
      <w:r w:rsidR="00D77CA1">
        <w:t xml:space="preserve">may be considered. </w:t>
      </w:r>
      <w:r w:rsidR="00952EE5">
        <w:t>For instance</w:t>
      </w:r>
      <w:r w:rsidR="00D77CA1">
        <w:t xml:space="preserve">, </w:t>
      </w:r>
      <w:r w:rsidR="003372AB">
        <w:t>configuration of UL or DL subband for NOFD operation may be exchanged among gNBs</w:t>
      </w:r>
      <w:r w:rsidR="00D05D48">
        <w:t>, which may assist gNB to</w:t>
      </w:r>
      <w:r w:rsidR="00107750">
        <w:t xml:space="preserve"> </w:t>
      </w:r>
      <w:r w:rsidR="002A4BAD">
        <w:t>determine</w:t>
      </w:r>
      <w:r w:rsidR="00107750">
        <w:t xml:space="preserve"> </w:t>
      </w:r>
      <w:r w:rsidR="009E6F05">
        <w:t>the transmission/reception of the channels/signals in NOFD symbols</w:t>
      </w:r>
      <w:r w:rsidR="003372AB">
        <w:t xml:space="preserve"> </w:t>
      </w:r>
      <w:r w:rsidR="008168AB">
        <w:t xml:space="preserve">for effective interference </w:t>
      </w:r>
      <w:r w:rsidR="002D7FEA">
        <w:t>mitigation</w:t>
      </w:r>
      <w:r w:rsidR="00A5250E">
        <w:t xml:space="preserve">. </w:t>
      </w:r>
    </w:p>
    <w:p w14:paraId="69F4E6B0" w14:textId="21788561" w:rsidR="00E918CB" w:rsidRDefault="001F67BA" w:rsidP="00EB7AED">
      <w:pPr>
        <w:jc w:val="both"/>
      </w:pPr>
      <w:r>
        <w:t>Based on the discussions above, in our view, c</w:t>
      </w:r>
      <w:r w:rsidR="00E918CB">
        <w:t xml:space="preserve">areful </w:t>
      </w:r>
      <w:r w:rsidR="00D76117">
        <w:t>investigation</w:t>
      </w:r>
      <w:r w:rsidR="00E918CB">
        <w:t xml:space="preserve"> is needed for the potential solutions for gNB-to-gNB CLI mitigation</w:t>
      </w:r>
      <w:r w:rsidR="00450176">
        <w:t xml:space="preserve">, with the consideration of potential specification impact and performance improvement compared to existing solutions as defined in NR, e.g., </w:t>
      </w:r>
      <w:r w:rsidR="006E700F">
        <w:t>network coordination mechanisms</w:t>
      </w:r>
      <w:r w:rsidR="009E2FFB">
        <w:t xml:space="preserve"> in Rel-16. </w:t>
      </w:r>
      <w:r w:rsidR="00F01A38">
        <w:rPr>
          <w:lang w:val="en-GB" w:eastAsia="zh-CN"/>
        </w:rPr>
        <w:t xml:space="preserve"> </w:t>
      </w:r>
    </w:p>
    <w:p w14:paraId="2DE54CC3" w14:textId="457A9E46" w:rsidR="00F21322" w:rsidRPr="001F5EA9" w:rsidRDefault="00480BDE" w:rsidP="00F21322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="00F21322" w:rsidRPr="001F5EA9">
        <w:rPr>
          <w:b/>
        </w:rPr>
        <w:t xml:space="preserve"> 1</w:t>
      </w:r>
    </w:p>
    <w:p w14:paraId="50BE96ED" w14:textId="681DEDB3" w:rsidR="00F21322" w:rsidRPr="00022CB5" w:rsidRDefault="00480BDE" w:rsidP="00F2132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iCs/>
        </w:rPr>
        <w:t xml:space="preserve">RAN1 to further study the potential benefit and specification impact for </w:t>
      </w:r>
      <w:r w:rsidRPr="00022CB5">
        <w:rPr>
          <w:b/>
          <w:bCs/>
        </w:rPr>
        <w:t>gNB-to-gNB CLI mitigation</w:t>
      </w:r>
      <w:r w:rsidR="009A53C0" w:rsidRPr="00022CB5">
        <w:rPr>
          <w:b/>
          <w:bCs/>
        </w:rPr>
        <w:t xml:space="preserve">. </w:t>
      </w:r>
    </w:p>
    <w:p w14:paraId="0935CEA8" w14:textId="77777777" w:rsidR="00AB57DE" w:rsidRDefault="00AB57DE" w:rsidP="00EB7AED">
      <w:pPr>
        <w:jc w:val="both"/>
      </w:pPr>
    </w:p>
    <w:p w14:paraId="058D36DE" w14:textId="164DBD96" w:rsidR="00FD5F1C" w:rsidRDefault="003F2364" w:rsidP="00FD5F1C">
      <w:pPr>
        <w:pStyle w:val="Heading2"/>
      </w:pPr>
      <w:r>
        <w:t>L</w:t>
      </w:r>
      <w:r w:rsidR="008D1D71">
        <w:t xml:space="preserve">1 </w:t>
      </w:r>
      <w:r w:rsidR="001E1F42" w:rsidRPr="001E1F42">
        <w:t xml:space="preserve">CLI </w:t>
      </w:r>
      <w:r w:rsidR="00247379">
        <w:t>M</w:t>
      </w:r>
      <w:r w:rsidR="001E1F42" w:rsidRPr="001E1F42">
        <w:t xml:space="preserve">easurement and </w:t>
      </w:r>
      <w:r w:rsidR="00247379">
        <w:t>R</w:t>
      </w:r>
      <w:r w:rsidR="001E1F42" w:rsidRPr="001E1F42">
        <w:t>eporting at UE</w:t>
      </w:r>
      <w:r w:rsidR="00FD5F1C">
        <w:t xml:space="preserve"> </w:t>
      </w:r>
    </w:p>
    <w:p w14:paraId="53CFEEB7" w14:textId="5B6BBBEC" w:rsidR="00511A5F" w:rsidRDefault="00475B19" w:rsidP="00511A5F">
      <w:pPr>
        <w:jc w:val="both"/>
        <w:rPr>
          <w:lang w:eastAsia="zh-CN"/>
        </w:rPr>
      </w:pPr>
      <w:r>
        <w:rPr>
          <w:lang w:eastAsia="zh-CN"/>
        </w:rPr>
        <w:t>I</w:t>
      </w:r>
      <w:r w:rsidR="005775AA">
        <w:rPr>
          <w:lang w:eastAsia="zh-CN"/>
        </w:rPr>
        <w:t xml:space="preserve">n </w:t>
      </w:r>
      <w:r>
        <w:rPr>
          <w:lang w:eastAsia="zh-CN"/>
        </w:rPr>
        <w:t xml:space="preserve">NR </w:t>
      </w:r>
      <w:r w:rsidR="005775AA">
        <w:rPr>
          <w:lang w:eastAsia="zh-CN"/>
        </w:rPr>
        <w:t xml:space="preserve">Rel-16, L3 CLI measurement and reporting at UE was specified, which mainly focused on </w:t>
      </w:r>
      <w:r w:rsidR="00C049DA">
        <w:rPr>
          <w:lang w:eastAsia="zh-CN"/>
        </w:rPr>
        <w:t>long-</w:t>
      </w:r>
      <w:r w:rsidR="005775AA">
        <w:rPr>
          <w:lang w:eastAsia="zh-CN"/>
        </w:rPr>
        <w:t xml:space="preserve">term </w:t>
      </w:r>
      <w:r>
        <w:rPr>
          <w:lang w:eastAsia="zh-CN"/>
        </w:rPr>
        <w:t xml:space="preserve">statistic of interference. To capture </w:t>
      </w:r>
      <w:r w:rsidR="00C049DA">
        <w:rPr>
          <w:lang w:eastAsia="zh-CN"/>
        </w:rPr>
        <w:t>short-</w:t>
      </w:r>
      <w:r>
        <w:rPr>
          <w:lang w:eastAsia="zh-CN"/>
        </w:rPr>
        <w:t xml:space="preserve">term </w:t>
      </w:r>
      <w:r w:rsidR="002C6B71">
        <w:rPr>
          <w:lang w:eastAsia="zh-CN"/>
        </w:rPr>
        <w:t xml:space="preserve">interference </w:t>
      </w:r>
      <w:r w:rsidR="008E03A5">
        <w:rPr>
          <w:lang w:eastAsia="zh-CN"/>
        </w:rPr>
        <w:t>characteristic</w:t>
      </w:r>
      <w:r w:rsidR="0073127D">
        <w:rPr>
          <w:lang w:eastAsia="zh-CN"/>
        </w:rPr>
        <w:t xml:space="preserve">, </w:t>
      </w:r>
      <w:r w:rsidR="008346BD">
        <w:rPr>
          <w:lang w:eastAsia="zh-CN"/>
        </w:rPr>
        <w:t>L1 CLI measurement and reporting at UE can be considered for</w:t>
      </w:r>
      <w:r w:rsidR="00511A5F" w:rsidRPr="00511A5F">
        <w:rPr>
          <w:lang w:eastAsia="zh-CN"/>
        </w:rPr>
        <w:t xml:space="preserve"> </w:t>
      </w:r>
      <w:r w:rsidR="00511A5F">
        <w:rPr>
          <w:lang w:eastAsia="zh-CN"/>
        </w:rPr>
        <w:t xml:space="preserve">potential enhancement on dynamic TDD operation. </w:t>
      </w:r>
      <w:r w:rsidR="00492447">
        <w:rPr>
          <w:lang w:eastAsia="zh-CN"/>
        </w:rPr>
        <w:t>This may be more desirable</w:t>
      </w:r>
      <w:r w:rsidR="00DC6A5C">
        <w:rPr>
          <w:lang w:eastAsia="zh-CN"/>
        </w:rPr>
        <w:t>, especially when</w:t>
      </w:r>
      <w:r w:rsidR="00492447">
        <w:rPr>
          <w:lang w:eastAsia="zh-CN"/>
        </w:rPr>
        <w:t xml:space="preserve"> considering </w:t>
      </w:r>
      <w:r w:rsidR="00BD6FBE">
        <w:rPr>
          <w:lang w:eastAsia="zh-CN"/>
        </w:rPr>
        <w:t xml:space="preserve">beam oriented system, </w:t>
      </w:r>
      <w:r w:rsidR="00074531">
        <w:rPr>
          <w:lang w:eastAsia="zh-CN"/>
        </w:rPr>
        <w:t xml:space="preserve">e.g., in FR2, </w:t>
      </w:r>
      <w:r w:rsidR="00BD6FBE">
        <w:rPr>
          <w:lang w:eastAsia="zh-CN"/>
        </w:rPr>
        <w:t>where m</w:t>
      </w:r>
      <w:r w:rsidR="00910C4D">
        <w:rPr>
          <w:lang w:eastAsia="zh-CN"/>
        </w:rPr>
        <w:t xml:space="preserve">ore dynamic channel and interference conditions are expected. </w:t>
      </w:r>
    </w:p>
    <w:p w14:paraId="506F12DA" w14:textId="097D67EE" w:rsidR="00E23A83" w:rsidRDefault="00FC7092" w:rsidP="00331A42">
      <w:pPr>
        <w:jc w:val="both"/>
        <w:rPr>
          <w:lang w:eastAsia="zh-CN"/>
        </w:rPr>
      </w:pPr>
      <w:r>
        <w:rPr>
          <w:lang w:eastAsia="zh-CN"/>
        </w:rPr>
        <w:t xml:space="preserve">In Rel-14, several studies have been conducted to demonstrate the benefit of L1 </w:t>
      </w:r>
      <w:r w:rsidR="009224B7">
        <w:rPr>
          <w:lang w:eastAsia="zh-CN"/>
        </w:rPr>
        <w:t>CLI measurement and reporting at UE side</w:t>
      </w:r>
      <w:r w:rsidR="005C31FB">
        <w:rPr>
          <w:lang w:eastAsia="zh-CN"/>
        </w:rPr>
        <w:t xml:space="preserve"> </w:t>
      </w:r>
      <w:r w:rsidR="005C31FB">
        <w:rPr>
          <w:lang w:eastAsia="zh-CN"/>
        </w:rPr>
        <w:fldChar w:fldCharType="begin"/>
      </w:r>
      <w:r w:rsidR="005C31FB">
        <w:rPr>
          <w:lang w:eastAsia="zh-CN"/>
        </w:rPr>
        <w:instrText xml:space="preserve"> REF _Ref100911102 \r \h </w:instrText>
      </w:r>
      <w:r w:rsidR="005C31FB">
        <w:rPr>
          <w:lang w:eastAsia="zh-CN"/>
        </w:rPr>
      </w:r>
      <w:r w:rsidR="005C31FB">
        <w:rPr>
          <w:lang w:eastAsia="zh-CN"/>
        </w:rPr>
        <w:fldChar w:fldCharType="separate"/>
      </w:r>
      <w:r w:rsidR="009A553B">
        <w:rPr>
          <w:lang w:eastAsia="zh-CN"/>
        </w:rPr>
        <w:t>[2]</w:t>
      </w:r>
      <w:r w:rsidR="005C31FB">
        <w:rPr>
          <w:lang w:eastAsia="zh-CN"/>
        </w:rPr>
        <w:fldChar w:fldCharType="end"/>
      </w:r>
      <w:r w:rsidR="009224B7">
        <w:rPr>
          <w:lang w:eastAsia="zh-CN"/>
        </w:rPr>
        <w:t xml:space="preserve">. </w:t>
      </w:r>
      <w:r w:rsidR="00D27160">
        <w:rPr>
          <w:lang w:eastAsia="zh-CN"/>
        </w:rPr>
        <w:t xml:space="preserve">For instance, </w:t>
      </w:r>
      <w:r w:rsidR="00E92D61">
        <w:rPr>
          <w:lang w:eastAsia="zh-CN"/>
        </w:rPr>
        <w:t xml:space="preserve">as presented in our contribution, </w:t>
      </w:r>
      <w:r w:rsidR="007F6CA0" w:rsidRPr="007F6CA0">
        <w:rPr>
          <w:lang w:eastAsia="zh-CN"/>
        </w:rPr>
        <w:t>higher user packet throughput can be achieved by fast measurement and report and link adaptation</w:t>
      </w:r>
      <w:r w:rsidR="00CB14A3">
        <w:rPr>
          <w:lang w:eastAsia="zh-CN"/>
        </w:rPr>
        <w:t xml:space="preserve"> in dynamic TDD system</w:t>
      </w:r>
      <w:r w:rsidR="00864E8D">
        <w:rPr>
          <w:lang w:eastAsia="zh-CN"/>
        </w:rPr>
        <w:t xml:space="preserve"> </w:t>
      </w:r>
      <w:r w:rsidR="00A17803">
        <w:rPr>
          <w:lang w:eastAsia="zh-CN"/>
        </w:rPr>
        <w:fldChar w:fldCharType="begin"/>
      </w:r>
      <w:r w:rsidR="00A17803">
        <w:rPr>
          <w:lang w:eastAsia="zh-CN"/>
        </w:rPr>
        <w:instrText xml:space="preserve"> REF _Ref101353462 \r \h </w:instrText>
      </w:r>
      <w:r w:rsidR="00A17803">
        <w:rPr>
          <w:lang w:eastAsia="zh-CN"/>
        </w:rPr>
      </w:r>
      <w:r w:rsidR="00A17803">
        <w:rPr>
          <w:lang w:eastAsia="zh-CN"/>
        </w:rPr>
        <w:fldChar w:fldCharType="separate"/>
      </w:r>
      <w:r w:rsidR="009A553B">
        <w:rPr>
          <w:lang w:eastAsia="zh-CN"/>
        </w:rPr>
        <w:t>[5]</w:t>
      </w:r>
      <w:r w:rsidR="00A17803">
        <w:rPr>
          <w:lang w:eastAsia="zh-CN"/>
        </w:rPr>
        <w:fldChar w:fldCharType="end"/>
      </w:r>
      <w:r w:rsidR="007F6CA0" w:rsidRPr="007F6CA0">
        <w:rPr>
          <w:lang w:eastAsia="zh-CN"/>
        </w:rPr>
        <w:t>.</w:t>
      </w:r>
      <w:r w:rsidR="00A17803">
        <w:rPr>
          <w:lang w:eastAsia="zh-CN"/>
        </w:rPr>
        <w:t xml:space="preserve"> </w:t>
      </w:r>
      <w:r w:rsidR="00606C73">
        <w:rPr>
          <w:lang w:eastAsia="zh-CN"/>
        </w:rPr>
        <w:t>In our view</w:t>
      </w:r>
      <w:r w:rsidR="00CF0B66">
        <w:rPr>
          <w:lang w:eastAsia="zh-CN"/>
        </w:rPr>
        <w:t>, the</w:t>
      </w:r>
      <w:r w:rsidR="00F05C08">
        <w:rPr>
          <w:lang w:eastAsia="zh-CN"/>
        </w:rPr>
        <w:t xml:space="preserve"> </w:t>
      </w:r>
      <w:r w:rsidR="009A6399">
        <w:rPr>
          <w:lang w:eastAsia="zh-CN"/>
        </w:rPr>
        <w:t>dynamic</w:t>
      </w:r>
      <w:r w:rsidR="00602928">
        <w:rPr>
          <w:lang w:eastAsia="zh-CN"/>
        </w:rPr>
        <w:t xml:space="preserve"> CLI report can </w:t>
      </w:r>
      <w:r w:rsidR="007021E6">
        <w:rPr>
          <w:lang w:eastAsia="zh-CN"/>
        </w:rPr>
        <w:t xml:space="preserve">help </w:t>
      </w:r>
      <w:r w:rsidR="005B2C83">
        <w:rPr>
          <w:lang w:eastAsia="zh-CN"/>
        </w:rPr>
        <w:t>handle</w:t>
      </w:r>
      <w:r w:rsidR="007021E6">
        <w:rPr>
          <w:lang w:eastAsia="zh-CN"/>
        </w:rPr>
        <w:t xml:space="preserve"> </w:t>
      </w:r>
      <w:r w:rsidR="00602928">
        <w:rPr>
          <w:lang w:eastAsia="zh-CN"/>
        </w:rPr>
        <w:t xml:space="preserve">the instantaneous </w:t>
      </w:r>
      <w:r w:rsidR="00595354">
        <w:rPr>
          <w:lang w:eastAsia="zh-CN"/>
        </w:rPr>
        <w:lastRenderedPageBreak/>
        <w:t xml:space="preserve">interference </w:t>
      </w:r>
      <w:r w:rsidR="005B2C83">
        <w:rPr>
          <w:lang w:eastAsia="zh-CN"/>
        </w:rPr>
        <w:t>conditions</w:t>
      </w:r>
      <w:r w:rsidR="00595354">
        <w:rPr>
          <w:lang w:eastAsia="zh-CN"/>
        </w:rPr>
        <w:t xml:space="preserve"> for intra-cell scenario</w:t>
      </w:r>
      <w:r w:rsidR="00614FC5">
        <w:rPr>
          <w:lang w:eastAsia="zh-CN"/>
        </w:rPr>
        <w:t xml:space="preserve">, which allows gNB to make appropriate scheduling </w:t>
      </w:r>
      <w:r w:rsidR="007F2FCA">
        <w:rPr>
          <w:lang w:eastAsia="zh-CN"/>
        </w:rPr>
        <w:t xml:space="preserve">and link adaptation decision in a timely manner. </w:t>
      </w:r>
    </w:p>
    <w:p w14:paraId="3AD1A1DB" w14:textId="3699E944" w:rsidR="001C7401" w:rsidRPr="00783504" w:rsidRDefault="003B3070" w:rsidP="00331A42">
      <w:pPr>
        <w:jc w:val="both"/>
        <w:rPr>
          <w:lang w:eastAsia="zh-CN"/>
        </w:rPr>
      </w:pPr>
      <w:r w:rsidRPr="00783504">
        <w:rPr>
          <w:lang w:eastAsia="zh-CN"/>
        </w:rPr>
        <w:t xml:space="preserve">To </w:t>
      </w:r>
      <w:r w:rsidR="005B575C" w:rsidRPr="00783504">
        <w:rPr>
          <w:lang w:eastAsia="zh-CN"/>
        </w:rPr>
        <w:t>support</w:t>
      </w:r>
      <w:r w:rsidRPr="00783504">
        <w:rPr>
          <w:lang w:eastAsia="zh-CN"/>
        </w:rPr>
        <w:t xml:space="preserve"> </w:t>
      </w:r>
      <w:r w:rsidR="00A41165" w:rsidRPr="00783504">
        <w:rPr>
          <w:lang w:eastAsia="zh-CN"/>
        </w:rPr>
        <w:t>dynamic</w:t>
      </w:r>
      <w:r w:rsidRPr="00783504">
        <w:rPr>
          <w:lang w:eastAsia="zh-CN"/>
        </w:rPr>
        <w:t xml:space="preserve"> </w:t>
      </w:r>
      <w:r w:rsidR="00D11EA1" w:rsidRPr="00783504">
        <w:rPr>
          <w:lang w:eastAsia="zh-CN"/>
        </w:rPr>
        <w:t>CLI measurement and report</w:t>
      </w:r>
      <w:r w:rsidR="0097732C" w:rsidRPr="00783504">
        <w:rPr>
          <w:lang w:eastAsia="zh-CN"/>
        </w:rPr>
        <w:t xml:space="preserve"> at UE</w:t>
      </w:r>
      <w:r w:rsidR="00D11EA1" w:rsidRPr="00783504">
        <w:rPr>
          <w:lang w:eastAsia="zh-CN"/>
        </w:rPr>
        <w:t>, e</w:t>
      </w:r>
      <w:r w:rsidR="00C17921" w:rsidRPr="00783504">
        <w:rPr>
          <w:lang w:eastAsia="zh-CN"/>
        </w:rPr>
        <w:t>xisting SRS framework</w:t>
      </w:r>
      <w:r w:rsidR="009B1F50" w:rsidRPr="00783504">
        <w:rPr>
          <w:lang w:eastAsia="zh-CN"/>
        </w:rPr>
        <w:t xml:space="preserve"> as defined in NR</w:t>
      </w:r>
      <w:r w:rsidR="00C17921" w:rsidRPr="00783504">
        <w:rPr>
          <w:lang w:eastAsia="zh-CN"/>
        </w:rPr>
        <w:t xml:space="preserve"> can be extended</w:t>
      </w:r>
      <w:r w:rsidR="00600CD2" w:rsidRPr="00783504">
        <w:rPr>
          <w:lang w:eastAsia="zh-CN"/>
        </w:rPr>
        <w:t xml:space="preserve"> for potential enhancement on dynamic TDD operation</w:t>
      </w:r>
      <w:r w:rsidR="00924EE7" w:rsidRPr="00783504">
        <w:rPr>
          <w:lang w:eastAsia="zh-CN"/>
        </w:rPr>
        <w:t xml:space="preserve">. More specifically, </w:t>
      </w:r>
      <w:r w:rsidR="00731B88" w:rsidRPr="00783504">
        <w:rPr>
          <w:lang w:eastAsia="zh-CN"/>
        </w:rPr>
        <w:t xml:space="preserve">aperiodic SRS </w:t>
      </w:r>
      <w:r w:rsidR="002832BF">
        <w:rPr>
          <w:lang w:eastAsia="zh-CN"/>
        </w:rPr>
        <w:t xml:space="preserve">based </w:t>
      </w:r>
      <w:r w:rsidR="00DF19C0" w:rsidRPr="00783504">
        <w:rPr>
          <w:lang w:eastAsia="zh-CN"/>
        </w:rPr>
        <w:t>measurement and reports</w:t>
      </w:r>
      <w:r w:rsidR="00451689">
        <w:rPr>
          <w:lang w:eastAsia="zh-CN"/>
        </w:rPr>
        <w:t>, e.g., SRS-RSRP</w:t>
      </w:r>
      <w:r w:rsidR="00731B88" w:rsidRPr="00783504">
        <w:rPr>
          <w:lang w:eastAsia="zh-CN"/>
        </w:rPr>
        <w:t xml:space="preserve"> can be triggered by gNB </w:t>
      </w:r>
      <w:r w:rsidR="008613E5">
        <w:rPr>
          <w:lang w:eastAsia="zh-CN"/>
        </w:rPr>
        <w:t>in order to</w:t>
      </w:r>
      <w:r w:rsidR="00855A5F" w:rsidRPr="00783504">
        <w:rPr>
          <w:lang w:eastAsia="zh-CN"/>
        </w:rPr>
        <w:t xml:space="preserve"> capture </w:t>
      </w:r>
      <w:r w:rsidR="00DD7741" w:rsidRPr="00783504">
        <w:rPr>
          <w:lang w:eastAsia="zh-CN"/>
        </w:rPr>
        <w:t>dynamic interference statistic</w:t>
      </w:r>
      <w:r w:rsidR="008613E5">
        <w:rPr>
          <w:lang w:eastAsia="zh-CN"/>
        </w:rPr>
        <w:t>, which can be exploited by the gNB to m</w:t>
      </w:r>
      <w:r w:rsidR="007C2C07" w:rsidRPr="00783504">
        <w:rPr>
          <w:lang w:eastAsia="zh-CN"/>
        </w:rPr>
        <w:t xml:space="preserve">ake proper scheduling </w:t>
      </w:r>
      <w:r w:rsidR="00FF57F6" w:rsidRPr="00783504">
        <w:rPr>
          <w:lang w:eastAsia="zh-CN"/>
        </w:rPr>
        <w:t xml:space="preserve">and link adaptation decision. </w:t>
      </w:r>
      <w:r w:rsidR="00783504" w:rsidRPr="00783504">
        <w:rPr>
          <w:lang w:eastAsia="zh-CN"/>
        </w:rPr>
        <w:fldChar w:fldCharType="begin"/>
      </w:r>
      <w:r w:rsidR="00783504" w:rsidRPr="00783504">
        <w:rPr>
          <w:lang w:eastAsia="zh-CN"/>
        </w:rPr>
        <w:instrText xml:space="preserve"> REF _Ref101180412 \h  \* MERGEFORMAT </w:instrText>
      </w:r>
      <w:r w:rsidR="00783504" w:rsidRPr="00783504">
        <w:rPr>
          <w:lang w:eastAsia="zh-CN"/>
        </w:rPr>
      </w:r>
      <w:r w:rsidR="00783504" w:rsidRPr="00783504">
        <w:rPr>
          <w:lang w:eastAsia="zh-CN"/>
        </w:rPr>
        <w:fldChar w:fldCharType="separate"/>
      </w:r>
      <w:r w:rsidR="009A553B">
        <w:t xml:space="preserve">Figure </w:t>
      </w:r>
      <w:r w:rsidR="009A553B">
        <w:rPr>
          <w:noProof/>
        </w:rPr>
        <w:t>4</w:t>
      </w:r>
      <w:r w:rsidR="00783504" w:rsidRPr="00783504">
        <w:rPr>
          <w:lang w:eastAsia="zh-CN"/>
        </w:rPr>
        <w:fldChar w:fldCharType="end"/>
      </w:r>
      <w:r w:rsidR="00783504" w:rsidRPr="00783504">
        <w:rPr>
          <w:lang w:eastAsia="zh-CN"/>
        </w:rPr>
        <w:t xml:space="preserve"> illustrates one example of </w:t>
      </w:r>
      <w:r w:rsidR="00783504" w:rsidRPr="00783504">
        <w:t>L1 CLI measurement and reporting at UE.</w:t>
      </w:r>
      <w:r w:rsidR="00783504">
        <w:t xml:space="preserve"> </w:t>
      </w:r>
    </w:p>
    <w:p w14:paraId="04029153" w14:textId="53E7708B" w:rsidR="00833A01" w:rsidRDefault="00744258" w:rsidP="00833A01">
      <w:pPr>
        <w:keepNext/>
        <w:jc w:val="center"/>
      </w:pPr>
      <w:r w:rsidRPr="00744258">
        <w:rPr>
          <w:noProof/>
        </w:rPr>
        <w:drawing>
          <wp:inline distT="0" distB="0" distL="0" distR="0" wp14:anchorId="70D5568A" wp14:editId="69EB135A">
            <wp:extent cx="3967701" cy="140851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3635" cy="141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20526" w14:textId="5A7BE4C9" w:rsidR="00A95360" w:rsidRDefault="00833A01" w:rsidP="00164C93">
      <w:pPr>
        <w:pStyle w:val="Caption"/>
        <w:spacing w:after="360"/>
        <w:jc w:val="center"/>
        <w:rPr>
          <w:lang w:eastAsia="zh-CN"/>
        </w:rPr>
      </w:pPr>
      <w:bookmarkStart w:id="5" w:name="_Ref10118041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A553B">
        <w:rPr>
          <w:noProof/>
        </w:rPr>
        <w:t>4</w:t>
      </w:r>
      <w:r>
        <w:fldChar w:fldCharType="end"/>
      </w:r>
      <w:bookmarkEnd w:id="5"/>
      <w:r>
        <w:t>. L1 CLI measurement and reporting at UE</w:t>
      </w:r>
    </w:p>
    <w:p w14:paraId="0F351D6D" w14:textId="01561CD4" w:rsidR="00320907" w:rsidRPr="001F5EA9" w:rsidRDefault="00320907" w:rsidP="00320907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1F5EA9">
        <w:rPr>
          <w:b/>
        </w:rPr>
        <w:t xml:space="preserve"> </w:t>
      </w:r>
      <w:r w:rsidR="00DB652C">
        <w:rPr>
          <w:b/>
        </w:rPr>
        <w:t>2</w:t>
      </w:r>
    </w:p>
    <w:p w14:paraId="03B687AA" w14:textId="372CFF99" w:rsidR="00320907" w:rsidRDefault="00320907" w:rsidP="003209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022CB5">
        <w:rPr>
          <w:b/>
          <w:bCs/>
          <w:iCs/>
        </w:rPr>
        <w:t xml:space="preserve">RAN1 to further study </w:t>
      </w:r>
      <w:r w:rsidR="00860C36" w:rsidRPr="00022CB5">
        <w:rPr>
          <w:b/>
          <w:bCs/>
        </w:rPr>
        <w:t>L1 CLI measurement and reporting at UE</w:t>
      </w:r>
      <w:r w:rsidR="00860C36" w:rsidRPr="00022CB5">
        <w:rPr>
          <w:b/>
          <w:bCs/>
          <w:iCs/>
        </w:rPr>
        <w:t xml:space="preserve"> </w:t>
      </w:r>
      <w:r w:rsidRPr="00022CB5">
        <w:rPr>
          <w:b/>
          <w:bCs/>
          <w:iCs/>
        </w:rPr>
        <w:t>for dynamic TDD operation</w:t>
      </w:r>
      <w:r>
        <w:t xml:space="preserve">. </w:t>
      </w:r>
    </w:p>
    <w:p w14:paraId="704BB60E" w14:textId="77777777" w:rsidR="00915711" w:rsidRPr="00320907" w:rsidRDefault="00915711" w:rsidP="00125E1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6" w:name="_Ref52481833"/>
      <w:r w:rsidRPr="00443753">
        <w:rPr>
          <w:lang w:val="en-US"/>
        </w:rPr>
        <w:t>Conclusions</w:t>
      </w:r>
      <w:bookmarkEnd w:id="6"/>
    </w:p>
    <w:p w14:paraId="4B787C32" w14:textId="594C9250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 xml:space="preserve">presented our views on </w:t>
      </w:r>
      <w:r w:rsidR="00794F0A">
        <w:rPr>
          <w:lang w:eastAsia="zh-CN"/>
        </w:rPr>
        <w:t xml:space="preserve">potential </w:t>
      </w:r>
      <w:r w:rsidR="00794F0A" w:rsidRPr="00D83482">
        <w:rPr>
          <w:lang w:eastAsia="zh-CN"/>
        </w:rPr>
        <w:t>enhancements on dynamic</w:t>
      </w:r>
      <w:r w:rsidR="00794F0A">
        <w:rPr>
          <w:lang w:eastAsia="zh-CN"/>
        </w:rPr>
        <w:t>/flexible</w:t>
      </w:r>
      <w:r w:rsidR="00794F0A" w:rsidRPr="00D83482">
        <w:rPr>
          <w:lang w:eastAsia="zh-CN"/>
        </w:rPr>
        <w:t xml:space="preserve"> TDD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439D80A5" w14:textId="77777777" w:rsidR="00CD5539" w:rsidRPr="001F5EA9" w:rsidRDefault="00CD5539" w:rsidP="00CD5539">
      <w:pPr>
        <w:spacing w:before="240" w:after="0"/>
        <w:jc w:val="both"/>
        <w:rPr>
          <w:b/>
        </w:rPr>
      </w:pPr>
      <w:r w:rsidRPr="001F5EA9">
        <w:rPr>
          <w:b/>
        </w:rPr>
        <w:t xml:space="preserve">Observation </w:t>
      </w:r>
      <w:r>
        <w:rPr>
          <w:b/>
        </w:rPr>
        <w:t>1</w:t>
      </w:r>
    </w:p>
    <w:p w14:paraId="0C5D2445" w14:textId="77777777" w:rsidR="00CD5539" w:rsidRPr="00022CB5" w:rsidRDefault="00CD5539" w:rsidP="00CD553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lang w:val="en-GB" w:eastAsia="zh-CN"/>
        </w:rPr>
        <w:t xml:space="preserve">For inter-operator dynamic TDD operation, gNB-to-gNB CLI may be more pronounced due to asynchronous network. </w:t>
      </w:r>
    </w:p>
    <w:p w14:paraId="6E7F2502" w14:textId="77777777" w:rsidR="00C62CCD" w:rsidRPr="00022CB5" w:rsidRDefault="00C62CCD" w:rsidP="00C62CCD">
      <w:pPr>
        <w:spacing w:before="240" w:after="0"/>
        <w:jc w:val="both"/>
        <w:rPr>
          <w:b/>
          <w:bCs/>
        </w:rPr>
      </w:pPr>
      <w:r w:rsidRPr="00022CB5">
        <w:rPr>
          <w:b/>
          <w:bCs/>
        </w:rPr>
        <w:t>Observation 2</w:t>
      </w:r>
    </w:p>
    <w:p w14:paraId="1EBBA20F" w14:textId="77777777" w:rsidR="00C62CCD" w:rsidRPr="00022CB5" w:rsidRDefault="00C62CCD" w:rsidP="00C62CC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lang w:val="en-GB" w:eastAsia="zh-CN"/>
        </w:rPr>
        <w:t xml:space="preserve">Additional UE-to-UE and gNB-to-gNB CLI can be observed in case of NOFD with TDD operation. </w:t>
      </w:r>
    </w:p>
    <w:p w14:paraId="4C40ACB0" w14:textId="77777777" w:rsidR="00C42758" w:rsidRPr="00022CB5" w:rsidRDefault="00C42758" w:rsidP="00C42758">
      <w:pPr>
        <w:spacing w:before="240" w:after="0"/>
        <w:jc w:val="both"/>
        <w:rPr>
          <w:b/>
          <w:bCs/>
        </w:rPr>
      </w:pPr>
      <w:r w:rsidRPr="00022CB5">
        <w:rPr>
          <w:b/>
          <w:bCs/>
        </w:rPr>
        <w:t>Proposal 1</w:t>
      </w:r>
    </w:p>
    <w:p w14:paraId="682DC74F" w14:textId="77777777" w:rsidR="00C42758" w:rsidRPr="00022CB5" w:rsidRDefault="00C42758" w:rsidP="00C4275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iCs/>
        </w:rPr>
        <w:t xml:space="preserve">RAN1 to further study the potential benefit and specification impact for </w:t>
      </w:r>
      <w:r w:rsidRPr="00022CB5">
        <w:rPr>
          <w:b/>
          <w:bCs/>
        </w:rPr>
        <w:t xml:space="preserve">gNB-to-gNB CLI mitigation. </w:t>
      </w:r>
    </w:p>
    <w:p w14:paraId="6B14318D" w14:textId="77777777" w:rsidR="00DB652C" w:rsidRPr="00022CB5" w:rsidRDefault="00DB652C" w:rsidP="00DB652C">
      <w:pPr>
        <w:spacing w:before="240" w:after="0"/>
        <w:jc w:val="both"/>
        <w:rPr>
          <w:b/>
          <w:bCs/>
        </w:rPr>
      </w:pPr>
      <w:r w:rsidRPr="00022CB5">
        <w:rPr>
          <w:b/>
          <w:bCs/>
        </w:rPr>
        <w:t>Proposal 2</w:t>
      </w:r>
    </w:p>
    <w:p w14:paraId="00BDE61D" w14:textId="77777777" w:rsidR="00DB652C" w:rsidRPr="00022CB5" w:rsidRDefault="00DB652C" w:rsidP="00DB652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b/>
          <w:bCs/>
          <w:iCs/>
        </w:rPr>
      </w:pPr>
      <w:r w:rsidRPr="00022CB5">
        <w:rPr>
          <w:b/>
          <w:bCs/>
          <w:iCs/>
        </w:rPr>
        <w:t xml:space="preserve">RAN1 to further study </w:t>
      </w:r>
      <w:r w:rsidRPr="00022CB5">
        <w:rPr>
          <w:b/>
          <w:bCs/>
        </w:rPr>
        <w:t>L1 CLI measurement and reporting at UE</w:t>
      </w:r>
      <w:r w:rsidRPr="00022CB5">
        <w:rPr>
          <w:b/>
          <w:bCs/>
          <w:iCs/>
        </w:rPr>
        <w:t xml:space="preserve"> for dynamic TDD operation</w:t>
      </w:r>
      <w:r w:rsidRPr="00022CB5">
        <w:rPr>
          <w:b/>
          <w:bCs/>
        </w:rPr>
        <w:t xml:space="preserve">. </w:t>
      </w:r>
    </w:p>
    <w:p w14:paraId="1AB9573D" w14:textId="77777777" w:rsidR="00F55CC0" w:rsidRDefault="00F55CC0" w:rsidP="002E7A4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1D33F7C4" w:rsidR="0043566F" w:rsidRDefault="0050190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100135314"/>
      <w:bookmarkStart w:id="8" w:name="_Ref81496943"/>
      <w:bookmarkStart w:id="9" w:name="_Ref64378400"/>
      <w:bookmarkStart w:id="10" w:name="_Ref47206669"/>
      <w:bookmarkStart w:id="11" w:name="_Ref30840956"/>
      <w:bookmarkStart w:id="12" w:name="_Ref20730972"/>
      <w:bookmarkStart w:id="13" w:name="_Ref16193927"/>
      <w:bookmarkStart w:id="14" w:name="_Ref6926730"/>
      <w:bookmarkStart w:id="15" w:name="_Ref7107393"/>
      <w:bookmarkStart w:id="16" w:name="_Ref521318726"/>
      <w:bookmarkStart w:id="17" w:name="_Ref524340861"/>
      <w:bookmarkStart w:id="18" w:name="_Ref510774888"/>
      <w:bookmarkStart w:id="19" w:name="_Ref3884257"/>
      <w:r w:rsidRPr="00501903">
        <w:rPr>
          <w:lang w:eastAsia="zh-CN"/>
        </w:rPr>
        <w:t>RP-213591</w:t>
      </w:r>
      <w:r w:rsidR="009D09A4" w:rsidRPr="009D09A4">
        <w:rPr>
          <w:lang w:eastAsia="zh-CN"/>
        </w:rPr>
        <w:t>, “</w:t>
      </w:r>
      <w:r w:rsidR="00065589" w:rsidRPr="00065589">
        <w:rPr>
          <w:lang w:eastAsia="zh-CN"/>
        </w:rPr>
        <w:t>New SI: Study on evolution of NR duplex operation</w:t>
      </w:r>
      <w:r w:rsidR="009D09A4" w:rsidRPr="009D09A4">
        <w:rPr>
          <w:lang w:eastAsia="zh-CN"/>
        </w:rPr>
        <w:t xml:space="preserve">”, </w:t>
      </w:r>
      <w:r w:rsidR="00CF2D5F" w:rsidRPr="00CF2D5F">
        <w:rPr>
          <w:lang w:eastAsia="zh-CN"/>
        </w:rPr>
        <w:t>CMCC</w:t>
      </w:r>
      <w:r w:rsidR="009D09A4" w:rsidRPr="009D09A4">
        <w:rPr>
          <w:lang w:eastAsia="zh-CN"/>
        </w:rPr>
        <w:t>, December 20</w:t>
      </w:r>
      <w:r w:rsidR="005621A9">
        <w:rPr>
          <w:lang w:eastAsia="zh-CN"/>
        </w:rPr>
        <w:t>21</w:t>
      </w:r>
      <w:bookmarkEnd w:id="7"/>
    </w:p>
    <w:p w14:paraId="6DB4D133" w14:textId="39584B92" w:rsidR="00DB66F2" w:rsidRDefault="00C00867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100911102"/>
      <w:r w:rsidRPr="00C00867">
        <w:rPr>
          <w:lang w:eastAsia="zh-CN"/>
        </w:rPr>
        <w:t>3GPP TR38.802, “Study on New Radia Access Technology: Physical Layer Aspects,” Release 14, 2017</w:t>
      </w:r>
      <w:bookmarkEnd w:id="20"/>
    </w:p>
    <w:p w14:paraId="19399E34" w14:textId="602818FC" w:rsidR="008F5D1B" w:rsidRPr="00BF70E3" w:rsidRDefault="00AF4AE8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101278051"/>
      <w:r w:rsidRPr="00BF70E3">
        <w:rPr>
          <w:lang w:eastAsia="zh-CN"/>
        </w:rPr>
        <w:t xml:space="preserve">R1-2204799, </w:t>
      </w:r>
      <w:r w:rsidR="008F5D1B" w:rsidRPr="00BF70E3">
        <w:rPr>
          <w:lang w:eastAsia="zh-CN"/>
        </w:rPr>
        <w:t xml:space="preserve">“On evaluations for NR duplex evolution”, </w:t>
      </w:r>
      <w:r w:rsidR="00EE56F7" w:rsidRPr="00BF70E3">
        <w:rPr>
          <w:lang w:eastAsia="zh-CN"/>
        </w:rPr>
        <w:t>Intel Corporation</w:t>
      </w:r>
      <w:r w:rsidR="008F5D1B" w:rsidRPr="00BF70E3">
        <w:rPr>
          <w:lang w:eastAsia="zh-CN"/>
        </w:rPr>
        <w:t>, May 2022</w:t>
      </w:r>
      <w:bookmarkEnd w:id="21"/>
    </w:p>
    <w:p w14:paraId="0B57E14E" w14:textId="4B9703D6" w:rsidR="0085257A" w:rsidRPr="00BF70E3" w:rsidRDefault="004A1D84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101278060"/>
      <w:r w:rsidRPr="00BF70E3">
        <w:rPr>
          <w:lang w:eastAsia="zh-CN"/>
        </w:rPr>
        <w:t xml:space="preserve">R1-2204800, </w:t>
      </w:r>
      <w:r w:rsidR="00DE4AE7" w:rsidRPr="00BF70E3">
        <w:rPr>
          <w:lang w:eastAsia="zh-CN"/>
        </w:rPr>
        <w:t xml:space="preserve">“Discussions on subband non-overlapping full duplex”, </w:t>
      </w:r>
      <w:r w:rsidR="00EE56F7" w:rsidRPr="00BF70E3">
        <w:rPr>
          <w:lang w:eastAsia="zh-CN"/>
        </w:rPr>
        <w:t>Intel Corporation</w:t>
      </w:r>
      <w:r w:rsidR="00DE4AE7" w:rsidRPr="00BF70E3">
        <w:rPr>
          <w:lang w:eastAsia="zh-CN"/>
        </w:rPr>
        <w:t>, May 2022</w:t>
      </w:r>
      <w:bookmarkEnd w:id="22"/>
    </w:p>
    <w:p w14:paraId="74C2EC56" w14:textId="06C87E29" w:rsidR="00DE0B6C" w:rsidRPr="00CE289F" w:rsidRDefault="005135E8" w:rsidP="006D1E4A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101353462"/>
      <w:r w:rsidRPr="00FB44C9">
        <w:rPr>
          <w:lang w:eastAsia="zh-CN"/>
        </w:rPr>
        <w:t>R1-1703446, “</w:t>
      </w:r>
      <w:r w:rsidR="00E420BC" w:rsidRPr="00FB44C9">
        <w:rPr>
          <w:lang w:eastAsia="zh-CN"/>
        </w:rPr>
        <w:t xml:space="preserve">Evaluation results on dynamic TDD in dense urban scenario at 4GHz”, Intel Corporation, </w:t>
      </w:r>
      <w:r w:rsidR="003D03B6" w:rsidRPr="00FB44C9">
        <w:rPr>
          <w:lang w:eastAsia="zh-CN"/>
        </w:rPr>
        <w:t>February</w:t>
      </w:r>
      <w:r w:rsidR="00E420BC" w:rsidRPr="00FB44C9">
        <w:rPr>
          <w:lang w:eastAsia="zh-CN"/>
        </w:rPr>
        <w:t xml:space="preserve"> 20</w:t>
      </w:r>
      <w:r w:rsidR="003D03B6" w:rsidRPr="00FB44C9">
        <w:rPr>
          <w:lang w:eastAsia="zh-CN"/>
        </w:rPr>
        <w:t>17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3"/>
    </w:p>
    <w:sectPr w:rsidR="00DE0B6C" w:rsidRPr="00CE289F" w:rsidSect="006721B4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1E03" w14:textId="77777777" w:rsidR="00A037BF" w:rsidRDefault="00A037BF">
      <w:r>
        <w:separator/>
      </w:r>
    </w:p>
  </w:endnote>
  <w:endnote w:type="continuationSeparator" w:id="0">
    <w:p w14:paraId="0B1FFE22" w14:textId="77777777" w:rsidR="00A037BF" w:rsidRDefault="00A037BF">
      <w:r>
        <w:continuationSeparator/>
      </w:r>
    </w:p>
  </w:endnote>
  <w:endnote w:type="continuationNotice" w:id="1">
    <w:p w14:paraId="744F6252" w14:textId="77777777" w:rsidR="00A037BF" w:rsidRDefault="00A03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F954A" w14:textId="77777777" w:rsidR="00A037BF" w:rsidRDefault="00A037BF">
      <w:r>
        <w:separator/>
      </w:r>
    </w:p>
  </w:footnote>
  <w:footnote w:type="continuationSeparator" w:id="0">
    <w:p w14:paraId="3F2F62FC" w14:textId="77777777" w:rsidR="00A037BF" w:rsidRDefault="00A037BF">
      <w:r>
        <w:continuationSeparator/>
      </w:r>
    </w:p>
  </w:footnote>
  <w:footnote w:type="continuationNotice" w:id="1">
    <w:p w14:paraId="35A83F25" w14:textId="77777777" w:rsidR="00A037BF" w:rsidRDefault="00A03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6" w15:restartNumberingAfterBreak="0">
    <w:nsid w:val="45D406F8"/>
    <w:multiLevelType w:val="hybridMultilevel"/>
    <w:tmpl w:val="9980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CA0"/>
    <w:rsid w:val="00000ECA"/>
    <w:rsid w:val="00000F2A"/>
    <w:rsid w:val="000011A9"/>
    <w:rsid w:val="000012ED"/>
    <w:rsid w:val="00001441"/>
    <w:rsid w:val="000015EE"/>
    <w:rsid w:val="000016AB"/>
    <w:rsid w:val="000018BB"/>
    <w:rsid w:val="00001AD4"/>
    <w:rsid w:val="00001F46"/>
    <w:rsid w:val="00001F84"/>
    <w:rsid w:val="00001FC3"/>
    <w:rsid w:val="00001FE8"/>
    <w:rsid w:val="00002375"/>
    <w:rsid w:val="00002459"/>
    <w:rsid w:val="000026BA"/>
    <w:rsid w:val="0000271F"/>
    <w:rsid w:val="0000300B"/>
    <w:rsid w:val="00003090"/>
    <w:rsid w:val="00003129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605B"/>
    <w:rsid w:val="00006780"/>
    <w:rsid w:val="00006870"/>
    <w:rsid w:val="0000691C"/>
    <w:rsid w:val="00006979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D4E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BA3"/>
    <w:rsid w:val="00012D90"/>
    <w:rsid w:val="0001321B"/>
    <w:rsid w:val="00013587"/>
    <w:rsid w:val="000137FF"/>
    <w:rsid w:val="00013A6C"/>
    <w:rsid w:val="00013A6D"/>
    <w:rsid w:val="00013B3F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411"/>
    <w:rsid w:val="00015549"/>
    <w:rsid w:val="000156A9"/>
    <w:rsid w:val="000157C4"/>
    <w:rsid w:val="000157EA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BF0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42"/>
    <w:rsid w:val="000226C4"/>
    <w:rsid w:val="000228C4"/>
    <w:rsid w:val="000229E4"/>
    <w:rsid w:val="00022CB5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6ED"/>
    <w:rsid w:val="00027835"/>
    <w:rsid w:val="0002790C"/>
    <w:rsid w:val="00027930"/>
    <w:rsid w:val="00027B7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2D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8FA"/>
    <w:rsid w:val="00035CAB"/>
    <w:rsid w:val="00035CCB"/>
    <w:rsid w:val="00035D4F"/>
    <w:rsid w:val="00036015"/>
    <w:rsid w:val="0003628A"/>
    <w:rsid w:val="000362A6"/>
    <w:rsid w:val="000363A8"/>
    <w:rsid w:val="00036416"/>
    <w:rsid w:val="000366CC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C84"/>
    <w:rsid w:val="00037F3F"/>
    <w:rsid w:val="000401C5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55B"/>
    <w:rsid w:val="000505E0"/>
    <w:rsid w:val="0005094F"/>
    <w:rsid w:val="00050A18"/>
    <w:rsid w:val="00050BB6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C3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9E4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3EA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643"/>
    <w:rsid w:val="0005781A"/>
    <w:rsid w:val="00057AD4"/>
    <w:rsid w:val="00057BE4"/>
    <w:rsid w:val="00057C93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D75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589"/>
    <w:rsid w:val="000658C9"/>
    <w:rsid w:val="00065D64"/>
    <w:rsid w:val="00065F8A"/>
    <w:rsid w:val="00066346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6B"/>
    <w:rsid w:val="000674CF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910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31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5ED3"/>
    <w:rsid w:val="000762C3"/>
    <w:rsid w:val="00076590"/>
    <w:rsid w:val="00076903"/>
    <w:rsid w:val="0007694B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92D"/>
    <w:rsid w:val="00083ABF"/>
    <w:rsid w:val="00084255"/>
    <w:rsid w:val="000842E8"/>
    <w:rsid w:val="00084473"/>
    <w:rsid w:val="000844CD"/>
    <w:rsid w:val="000844E2"/>
    <w:rsid w:val="000845CA"/>
    <w:rsid w:val="00084A27"/>
    <w:rsid w:val="00084D2E"/>
    <w:rsid w:val="00085239"/>
    <w:rsid w:val="00085860"/>
    <w:rsid w:val="00085892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086C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BC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64B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C30"/>
    <w:rsid w:val="000B6D03"/>
    <w:rsid w:val="000B71B6"/>
    <w:rsid w:val="000B7387"/>
    <w:rsid w:val="000B769F"/>
    <w:rsid w:val="000B76BB"/>
    <w:rsid w:val="000B78AF"/>
    <w:rsid w:val="000B7C2D"/>
    <w:rsid w:val="000B7D5E"/>
    <w:rsid w:val="000C0680"/>
    <w:rsid w:val="000C09A5"/>
    <w:rsid w:val="000C0DBB"/>
    <w:rsid w:val="000C0E39"/>
    <w:rsid w:val="000C133A"/>
    <w:rsid w:val="000C134E"/>
    <w:rsid w:val="000C1B80"/>
    <w:rsid w:val="000C1D37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039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0ED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659"/>
    <w:rsid w:val="000E6ECD"/>
    <w:rsid w:val="000E6F31"/>
    <w:rsid w:val="000E6F62"/>
    <w:rsid w:val="000E6F7E"/>
    <w:rsid w:val="000E7535"/>
    <w:rsid w:val="000E783F"/>
    <w:rsid w:val="000E793C"/>
    <w:rsid w:val="000E7D06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839"/>
    <w:rsid w:val="000F4B7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61"/>
    <w:rsid w:val="001044E1"/>
    <w:rsid w:val="001045BD"/>
    <w:rsid w:val="0010470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01"/>
    <w:rsid w:val="00106E7E"/>
    <w:rsid w:val="001074C1"/>
    <w:rsid w:val="001074D1"/>
    <w:rsid w:val="0010762C"/>
    <w:rsid w:val="00107636"/>
    <w:rsid w:val="00107750"/>
    <w:rsid w:val="0010791F"/>
    <w:rsid w:val="00107985"/>
    <w:rsid w:val="00107A16"/>
    <w:rsid w:val="00107CA3"/>
    <w:rsid w:val="00107CC7"/>
    <w:rsid w:val="00110056"/>
    <w:rsid w:val="00110563"/>
    <w:rsid w:val="00110838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BE1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D6B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09B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C3C"/>
    <w:rsid w:val="00123C45"/>
    <w:rsid w:val="00123D01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7E6"/>
    <w:rsid w:val="00125DAC"/>
    <w:rsid w:val="00125E15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A3B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0F"/>
    <w:rsid w:val="00135AFE"/>
    <w:rsid w:val="00135B91"/>
    <w:rsid w:val="0013611E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41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83"/>
    <w:rsid w:val="00142201"/>
    <w:rsid w:val="001422D7"/>
    <w:rsid w:val="00142442"/>
    <w:rsid w:val="00142752"/>
    <w:rsid w:val="00142827"/>
    <w:rsid w:val="00142B8B"/>
    <w:rsid w:val="00142D30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A28"/>
    <w:rsid w:val="00145E0F"/>
    <w:rsid w:val="00145E66"/>
    <w:rsid w:val="00145EB0"/>
    <w:rsid w:val="00146129"/>
    <w:rsid w:val="0014624C"/>
    <w:rsid w:val="0014647F"/>
    <w:rsid w:val="0014652F"/>
    <w:rsid w:val="001465AB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983"/>
    <w:rsid w:val="00155A10"/>
    <w:rsid w:val="00155F7A"/>
    <w:rsid w:val="00156260"/>
    <w:rsid w:val="001564BF"/>
    <w:rsid w:val="0015650F"/>
    <w:rsid w:val="001565E1"/>
    <w:rsid w:val="0015674F"/>
    <w:rsid w:val="00156B74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C93"/>
    <w:rsid w:val="00164E14"/>
    <w:rsid w:val="00164E73"/>
    <w:rsid w:val="00165001"/>
    <w:rsid w:val="00165137"/>
    <w:rsid w:val="0016513E"/>
    <w:rsid w:val="0016559E"/>
    <w:rsid w:val="00165668"/>
    <w:rsid w:val="00165C5C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2FF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1A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2ED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54F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5DC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5F18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10"/>
    <w:rsid w:val="001B2085"/>
    <w:rsid w:val="001B25B9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2C1"/>
    <w:rsid w:val="001B748B"/>
    <w:rsid w:val="001B7EB6"/>
    <w:rsid w:val="001C002C"/>
    <w:rsid w:val="001C0085"/>
    <w:rsid w:val="001C04E1"/>
    <w:rsid w:val="001C063F"/>
    <w:rsid w:val="001C0883"/>
    <w:rsid w:val="001C09BF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01"/>
    <w:rsid w:val="001C7529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68B"/>
    <w:rsid w:val="001D0D8F"/>
    <w:rsid w:val="001D1258"/>
    <w:rsid w:val="001D13B0"/>
    <w:rsid w:val="001D1502"/>
    <w:rsid w:val="001D19F8"/>
    <w:rsid w:val="001D1AC3"/>
    <w:rsid w:val="001D1C76"/>
    <w:rsid w:val="001D1CFF"/>
    <w:rsid w:val="001D236A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0E90"/>
    <w:rsid w:val="001E111F"/>
    <w:rsid w:val="001E1284"/>
    <w:rsid w:val="001E1377"/>
    <w:rsid w:val="001E13E0"/>
    <w:rsid w:val="001E1524"/>
    <w:rsid w:val="001E1756"/>
    <w:rsid w:val="001E1A25"/>
    <w:rsid w:val="001E1BDC"/>
    <w:rsid w:val="001E1D3C"/>
    <w:rsid w:val="001E1F42"/>
    <w:rsid w:val="001E220A"/>
    <w:rsid w:val="001E251E"/>
    <w:rsid w:val="001E266E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DD8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C6"/>
    <w:rsid w:val="001F37ED"/>
    <w:rsid w:val="001F3841"/>
    <w:rsid w:val="001F39AB"/>
    <w:rsid w:val="001F3B07"/>
    <w:rsid w:val="001F3B75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7BA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7D7"/>
    <w:rsid w:val="00200882"/>
    <w:rsid w:val="002009CC"/>
    <w:rsid w:val="00200A92"/>
    <w:rsid w:val="00200BF9"/>
    <w:rsid w:val="002011B8"/>
    <w:rsid w:val="00201736"/>
    <w:rsid w:val="0020176C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AC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CDC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9EA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6F"/>
    <w:rsid w:val="00220E92"/>
    <w:rsid w:val="002210B6"/>
    <w:rsid w:val="002211DD"/>
    <w:rsid w:val="0022135D"/>
    <w:rsid w:val="00221623"/>
    <w:rsid w:val="0022185B"/>
    <w:rsid w:val="00221B1A"/>
    <w:rsid w:val="00221D24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9E1"/>
    <w:rsid w:val="00226BD3"/>
    <w:rsid w:val="00226F21"/>
    <w:rsid w:val="00227061"/>
    <w:rsid w:val="002272B8"/>
    <w:rsid w:val="0022735A"/>
    <w:rsid w:val="00227557"/>
    <w:rsid w:val="002275A8"/>
    <w:rsid w:val="002275DA"/>
    <w:rsid w:val="0022763A"/>
    <w:rsid w:val="00227873"/>
    <w:rsid w:val="002278A4"/>
    <w:rsid w:val="002279D2"/>
    <w:rsid w:val="00227CFF"/>
    <w:rsid w:val="00227D96"/>
    <w:rsid w:val="00227DB5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E9D"/>
    <w:rsid w:val="00232EA4"/>
    <w:rsid w:val="00232EE7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2D"/>
    <w:rsid w:val="002348E2"/>
    <w:rsid w:val="002349AD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AA5"/>
    <w:rsid w:val="00241C7B"/>
    <w:rsid w:val="00241F1E"/>
    <w:rsid w:val="002421F2"/>
    <w:rsid w:val="00242954"/>
    <w:rsid w:val="00242B2A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3E15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55B"/>
    <w:rsid w:val="002455CE"/>
    <w:rsid w:val="002458CA"/>
    <w:rsid w:val="00245A41"/>
    <w:rsid w:val="00245B70"/>
    <w:rsid w:val="00245D7D"/>
    <w:rsid w:val="00245E39"/>
    <w:rsid w:val="00245FBA"/>
    <w:rsid w:val="0024610C"/>
    <w:rsid w:val="0024616B"/>
    <w:rsid w:val="00246204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379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101"/>
    <w:rsid w:val="0025325D"/>
    <w:rsid w:val="002533FF"/>
    <w:rsid w:val="00253400"/>
    <w:rsid w:val="002536F4"/>
    <w:rsid w:val="002537F5"/>
    <w:rsid w:val="00253A89"/>
    <w:rsid w:val="00253D64"/>
    <w:rsid w:val="002540B3"/>
    <w:rsid w:val="0025410C"/>
    <w:rsid w:val="0025498D"/>
    <w:rsid w:val="00254DC6"/>
    <w:rsid w:val="00254F42"/>
    <w:rsid w:val="00255287"/>
    <w:rsid w:val="002554A7"/>
    <w:rsid w:val="002554CD"/>
    <w:rsid w:val="002554EF"/>
    <w:rsid w:val="00255BD7"/>
    <w:rsid w:val="00255C71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525"/>
    <w:rsid w:val="002626E2"/>
    <w:rsid w:val="00262979"/>
    <w:rsid w:val="00262B2E"/>
    <w:rsid w:val="00262CEB"/>
    <w:rsid w:val="00262E69"/>
    <w:rsid w:val="00263038"/>
    <w:rsid w:val="00263063"/>
    <w:rsid w:val="002630BB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282"/>
    <w:rsid w:val="002643C7"/>
    <w:rsid w:val="002644AA"/>
    <w:rsid w:val="0026455A"/>
    <w:rsid w:val="0026468A"/>
    <w:rsid w:val="002648D1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5C1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BF4"/>
    <w:rsid w:val="00273CFB"/>
    <w:rsid w:val="00273E9E"/>
    <w:rsid w:val="0027434E"/>
    <w:rsid w:val="002745FB"/>
    <w:rsid w:val="00274641"/>
    <w:rsid w:val="0027482E"/>
    <w:rsid w:val="00274A95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73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59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8A"/>
    <w:rsid w:val="00283181"/>
    <w:rsid w:val="002832BF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BAD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69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B71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4EC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22"/>
    <w:rsid w:val="002D47FC"/>
    <w:rsid w:val="002D48A7"/>
    <w:rsid w:val="002D4A54"/>
    <w:rsid w:val="002D4E37"/>
    <w:rsid w:val="002D52E0"/>
    <w:rsid w:val="002D54DA"/>
    <w:rsid w:val="002D5661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D7FEA"/>
    <w:rsid w:val="002E018E"/>
    <w:rsid w:val="002E04F0"/>
    <w:rsid w:val="002E0557"/>
    <w:rsid w:val="002E08F9"/>
    <w:rsid w:val="002E0E94"/>
    <w:rsid w:val="002E0F9C"/>
    <w:rsid w:val="002E107B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1B3"/>
    <w:rsid w:val="002E42EF"/>
    <w:rsid w:val="002E442C"/>
    <w:rsid w:val="002E4743"/>
    <w:rsid w:val="002E4862"/>
    <w:rsid w:val="002E487E"/>
    <w:rsid w:val="002E4FCB"/>
    <w:rsid w:val="002E5114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AE0"/>
    <w:rsid w:val="002F2D04"/>
    <w:rsid w:val="002F30A3"/>
    <w:rsid w:val="002F3784"/>
    <w:rsid w:val="002F3F16"/>
    <w:rsid w:val="002F40FE"/>
    <w:rsid w:val="002F413F"/>
    <w:rsid w:val="002F41C9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1C1"/>
    <w:rsid w:val="002F6319"/>
    <w:rsid w:val="002F6367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C90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2D3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A9D"/>
    <w:rsid w:val="00303FB7"/>
    <w:rsid w:val="00304106"/>
    <w:rsid w:val="00304549"/>
    <w:rsid w:val="00304AC5"/>
    <w:rsid w:val="00304F70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AB3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907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D0A"/>
    <w:rsid w:val="00323E6A"/>
    <w:rsid w:val="00323FAD"/>
    <w:rsid w:val="00323FE8"/>
    <w:rsid w:val="0032427E"/>
    <w:rsid w:val="0032443C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A42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2AB"/>
    <w:rsid w:val="00337350"/>
    <w:rsid w:val="003378EC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2EE5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EB0"/>
    <w:rsid w:val="003471DC"/>
    <w:rsid w:val="00347248"/>
    <w:rsid w:val="0034745C"/>
    <w:rsid w:val="003477E8"/>
    <w:rsid w:val="00347885"/>
    <w:rsid w:val="00347B0F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B78"/>
    <w:rsid w:val="00352CC9"/>
    <w:rsid w:val="00352DAE"/>
    <w:rsid w:val="00352E0C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5C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13D"/>
    <w:rsid w:val="003572B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230"/>
    <w:rsid w:val="0036423E"/>
    <w:rsid w:val="00364288"/>
    <w:rsid w:val="003648FB"/>
    <w:rsid w:val="00364A63"/>
    <w:rsid w:val="00364C14"/>
    <w:rsid w:val="00364F69"/>
    <w:rsid w:val="00364F8A"/>
    <w:rsid w:val="0036533C"/>
    <w:rsid w:val="00365480"/>
    <w:rsid w:val="00365540"/>
    <w:rsid w:val="00365753"/>
    <w:rsid w:val="003658A1"/>
    <w:rsid w:val="00365F75"/>
    <w:rsid w:val="00366324"/>
    <w:rsid w:val="00366B71"/>
    <w:rsid w:val="00366E8F"/>
    <w:rsid w:val="00367110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912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89C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9B6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0FDD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1"/>
    <w:rsid w:val="00396087"/>
    <w:rsid w:val="003960D5"/>
    <w:rsid w:val="003960F3"/>
    <w:rsid w:val="0039610F"/>
    <w:rsid w:val="003964CA"/>
    <w:rsid w:val="00396510"/>
    <w:rsid w:val="0039665F"/>
    <w:rsid w:val="00396F2B"/>
    <w:rsid w:val="00397058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48E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16F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070"/>
    <w:rsid w:val="003B38BE"/>
    <w:rsid w:val="003B39C0"/>
    <w:rsid w:val="003B3A40"/>
    <w:rsid w:val="003B3C18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46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952"/>
    <w:rsid w:val="003C49F8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FE7"/>
    <w:rsid w:val="003C6232"/>
    <w:rsid w:val="003C6580"/>
    <w:rsid w:val="003C6BCC"/>
    <w:rsid w:val="003C6C4F"/>
    <w:rsid w:val="003C70CC"/>
    <w:rsid w:val="003C7459"/>
    <w:rsid w:val="003C77A5"/>
    <w:rsid w:val="003C7800"/>
    <w:rsid w:val="003C78C0"/>
    <w:rsid w:val="003C79A4"/>
    <w:rsid w:val="003C7AE0"/>
    <w:rsid w:val="003C7B18"/>
    <w:rsid w:val="003C7DD2"/>
    <w:rsid w:val="003C7E5D"/>
    <w:rsid w:val="003C7F94"/>
    <w:rsid w:val="003D023D"/>
    <w:rsid w:val="003D03B6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CD8"/>
    <w:rsid w:val="003D2E8F"/>
    <w:rsid w:val="003D3121"/>
    <w:rsid w:val="003D31BC"/>
    <w:rsid w:val="003D3377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367"/>
    <w:rsid w:val="003D545C"/>
    <w:rsid w:val="003D5717"/>
    <w:rsid w:val="003D5878"/>
    <w:rsid w:val="003D5933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C33"/>
    <w:rsid w:val="003D6FBC"/>
    <w:rsid w:val="003D7562"/>
    <w:rsid w:val="003D77CC"/>
    <w:rsid w:val="003D79E8"/>
    <w:rsid w:val="003D7A5F"/>
    <w:rsid w:val="003D7BE4"/>
    <w:rsid w:val="003D7D8E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EC6"/>
    <w:rsid w:val="003E2FD8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2F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BAC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F8"/>
    <w:rsid w:val="00411230"/>
    <w:rsid w:val="00411570"/>
    <w:rsid w:val="004115FF"/>
    <w:rsid w:val="0041183E"/>
    <w:rsid w:val="004118C9"/>
    <w:rsid w:val="0041195D"/>
    <w:rsid w:val="00411B89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746"/>
    <w:rsid w:val="004238FB"/>
    <w:rsid w:val="00424806"/>
    <w:rsid w:val="00424A25"/>
    <w:rsid w:val="00424A31"/>
    <w:rsid w:val="00424B93"/>
    <w:rsid w:val="00424BC7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71"/>
    <w:rsid w:val="00431CB1"/>
    <w:rsid w:val="00431DB5"/>
    <w:rsid w:val="00431FE8"/>
    <w:rsid w:val="00431FEE"/>
    <w:rsid w:val="00432117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121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31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A90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0FC2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176"/>
    <w:rsid w:val="00450400"/>
    <w:rsid w:val="0045053A"/>
    <w:rsid w:val="00450778"/>
    <w:rsid w:val="00450825"/>
    <w:rsid w:val="00450BB9"/>
    <w:rsid w:val="00450D3B"/>
    <w:rsid w:val="00450F50"/>
    <w:rsid w:val="00451689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189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DF4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65"/>
    <w:rsid w:val="00465DD3"/>
    <w:rsid w:val="00465E86"/>
    <w:rsid w:val="00465EB3"/>
    <w:rsid w:val="0046645E"/>
    <w:rsid w:val="004664EC"/>
    <w:rsid w:val="004669CE"/>
    <w:rsid w:val="00466AC8"/>
    <w:rsid w:val="00466BFB"/>
    <w:rsid w:val="004671FB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4E4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6BC"/>
    <w:rsid w:val="004739AF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9BE"/>
    <w:rsid w:val="00475A1B"/>
    <w:rsid w:val="00475B19"/>
    <w:rsid w:val="00475C9D"/>
    <w:rsid w:val="00475D3E"/>
    <w:rsid w:val="00475E3F"/>
    <w:rsid w:val="00475E50"/>
    <w:rsid w:val="00475F90"/>
    <w:rsid w:val="004762F1"/>
    <w:rsid w:val="00476C75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BDE"/>
    <w:rsid w:val="00480C23"/>
    <w:rsid w:val="004810EC"/>
    <w:rsid w:val="004814F6"/>
    <w:rsid w:val="00481523"/>
    <w:rsid w:val="00481607"/>
    <w:rsid w:val="0048169C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47"/>
    <w:rsid w:val="004924E5"/>
    <w:rsid w:val="00492619"/>
    <w:rsid w:val="00492957"/>
    <w:rsid w:val="00492995"/>
    <w:rsid w:val="00492AA8"/>
    <w:rsid w:val="00492CA9"/>
    <w:rsid w:val="00493330"/>
    <w:rsid w:val="0049345B"/>
    <w:rsid w:val="0049347E"/>
    <w:rsid w:val="0049349F"/>
    <w:rsid w:val="004934F4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6AF"/>
    <w:rsid w:val="004A0793"/>
    <w:rsid w:val="004A0A2D"/>
    <w:rsid w:val="004A0A78"/>
    <w:rsid w:val="004A0AD0"/>
    <w:rsid w:val="004A0DA7"/>
    <w:rsid w:val="004A0E00"/>
    <w:rsid w:val="004A15F7"/>
    <w:rsid w:val="004A1600"/>
    <w:rsid w:val="004A1B20"/>
    <w:rsid w:val="004A1D84"/>
    <w:rsid w:val="004A201F"/>
    <w:rsid w:val="004A2093"/>
    <w:rsid w:val="004A218C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45"/>
    <w:rsid w:val="004A318B"/>
    <w:rsid w:val="004A366E"/>
    <w:rsid w:val="004A36C0"/>
    <w:rsid w:val="004A370A"/>
    <w:rsid w:val="004A37FA"/>
    <w:rsid w:val="004A3AA3"/>
    <w:rsid w:val="004A3C34"/>
    <w:rsid w:val="004A3D05"/>
    <w:rsid w:val="004A3FA9"/>
    <w:rsid w:val="004A41F4"/>
    <w:rsid w:val="004A4247"/>
    <w:rsid w:val="004A447C"/>
    <w:rsid w:val="004A4631"/>
    <w:rsid w:val="004A4635"/>
    <w:rsid w:val="004A46B5"/>
    <w:rsid w:val="004A4767"/>
    <w:rsid w:val="004A48DB"/>
    <w:rsid w:val="004A4900"/>
    <w:rsid w:val="004A4D38"/>
    <w:rsid w:val="004A4D80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90D"/>
    <w:rsid w:val="004B0B4F"/>
    <w:rsid w:val="004B1083"/>
    <w:rsid w:val="004B11CE"/>
    <w:rsid w:val="004B125D"/>
    <w:rsid w:val="004B1283"/>
    <w:rsid w:val="004B1289"/>
    <w:rsid w:val="004B1310"/>
    <w:rsid w:val="004B1313"/>
    <w:rsid w:val="004B1476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7FB"/>
    <w:rsid w:val="004B58C9"/>
    <w:rsid w:val="004B5E7F"/>
    <w:rsid w:val="004B600F"/>
    <w:rsid w:val="004B6301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E91"/>
    <w:rsid w:val="004C2EF6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D1C"/>
    <w:rsid w:val="004C3EAF"/>
    <w:rsid w:val="004C3FC3"/>
    <w:rsid w:val="004C4031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36"/>
    <w:rsid w:val="004C584A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859"/>
    <w:rsid w:val="004D2D07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DE8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2C4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567"/>
    <w:rsid w:val="004E2614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F01B4"/>
    <w:rsid w:val="004F020A"/>
    <w:rsid w:val="004F0236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C4D"/>
    <w:rsid w:val="004F1D32"/>
    <w:rsid w:val="004F2334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AFC"/>
    <w:rsid w:val="005012BB"/>
    <w:rsid w:val="0050132F"/>
    <w:rsid w:val="00501723"/>
    <w:rsid w:val="00501903"/>
    <w:rsid w:val="00501A4B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27"/>
    <w:rsid w:val="0050304F"/>
    <w:rsid w:val="005032FE"/>
    <w:rsid w:val="005035E7"/>
    <w:rsid w:val="005038A7"/>
    <w:rsid w:val="00503901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6FC"/>
    <w:rsid w:val="00510839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A5F"/>
    <w:rsid w:val="00511B5A"/>
    <w:rsid w:val="00511E67"/>
    <w:rsid w:val="005120A1"/>
    <w:rsid w:val="00512747"/>
    <w:rsid w:val="005127AD"/>
    <w:rsid w:val="00512A55"/>
    <w:rsid w:val="00512BB1"/>
    <w:rsid w:val="005130E7"/>
    <w:rsid w:val="00513133"/>
    <w:rsid w:val="005135E8"/>
    <w:rsid w:val="00513A3D"/>
    <w:rsid w:val="00513E67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BE9"/>
    <w:rsid w:val="00514CEE"/>
    <w:rsid w:val="00514DE4"/>
    <w:rsid w:val="00514E28"/>
    <w:rsid w:val="00514EF7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0F3"/>
    <w:rsid w:val="005162F5"/>
    <w:rsid w:val="00516582"/>
    <w:rsid w:val="00516654"/>
    <w:rsid w:val="00516763"/>
    <w:rsid w:val="005167F9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56E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635"/>
    <w:rsid w:val="00535A27"/>
    <w:rsid w:val="00535D7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F06"/>
    <w:rsid w:val="00540053"/>
    <w:rsid w:val="0054008F"/>
    <w:rsid w:val="00540147"/>
    <w:rsid w:val="005404F5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C4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83"/>
    <w:rsid w:val="00543D1D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751"/>
    <w:rsid w:val="00557CAB"/>
    <w:rsid w:val="005600E7"/>
    <w:rsid w:val="0056041F"/>
    <w:rsid w:val="0056060C"/>
    <w:rsid w:val="005607AE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3C2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2DB"/>
    <w:rsid w:val="00564319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46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A44"/>
    <w:rsid w:val="00571CE5"/>
    <w:rsid w:val="00571DE6"/>
    <w:rsid w:val="00571F4A"/>
    <w:rsid w:val="0057227B"/>
    <w:rsid w:val="0057227C"/>
    <w:rsid w:val="00572583"/>
    <w:rsid w:val="00572643"/>
    <w:rsid w:val="00572668"/>
    <w:rsid w:val="00572847"/>
    <w:rsid w:val="005728C6"/>
    <w:rsid w:val="005728FD"/>
    <w:rsid w:val="00572B22"/>
    <w:rsid w:val="00572B2E"/>
    <w:rsid w:val="00572D18"/>
    <w:rsid w:val="00572E58"/>
    <w:rsid w:val="00572E5F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B02"/>
    <w:rsid w:val="00576ED0"/>
    <w:rsid w:val="00576FC7"/>
    <w:rsid w:val="005772DB"/>
    <w:rsid w:val="00577368"/>
    <w:rsid w:val="005775AA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69DC"/>
    <w:rsid w:val="00587004"/>
    <w:rsid w:val="00587117"/>
    <w:rsid w:val="0058759B"/>
    <w:rsid w:val="0058764D"/>
    <w:rsid w:val="00587995"/>
    <w:rsid w:val="00587A26"/>
    <w:rsid w:val="00587B2D"/>
    <w:rsid w:val="00587EFA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DC"/>
    <w:rsid w:val="00590EBD"/>
    <w:rsid w:val="00591434"/>
    <w:rsid w:val="00591777"/>
    <w:rsid w:val="0059192E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354"/>
    <w:rsid w:val="005954C0"/>
    <w:rsid w:val="005954C8"/>
    <w:rsid w:val="005954F2"/>
    <w:rsid w:val="00595777"/>
    <w:rsid w:val="00595979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2A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141D"/>
    <w:rsid w:val="005B174A"/>
    <w:rsid w:val="005B1B12"/>
    <w:rsid w:val="005B1CB5"/>
    <w:rsid w:val="005B2391"/>
    <w:rsid w:val="005B2C12"/>
    <w:rsid w:val="005B2C70"/>
    <w:rsid w:val="005B2C83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CF3"/>
    <w:rsid w:val="005B3F2A"/>
    <w:rsid w:val="005B4191"/>
    <w:rsid w:val="005B4449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75C"/>
    <w:rsid w:val="005B58FB"/>
    <w:rsid w:val="005B5A55"/>
    <w:rsid w:val="005B5A7F"/>
    <w:rsid w:val="005B5CE3"/>
    <w:rsid w:val="005B5DE0"/>
    <w:rsid w:val="005B6361"/>
    <w:rsid w:val="005B636F"/>
    <w:rsid w:val="005B640B"/>
    <w:rsid w:val="005B677E"/>
    <w:rsid w:val="005B6819"/>
    <w:rsid w:val="005B6850"/>
    <w:rsid w:val="005B6A92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1FB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6BA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D52"/>
    <w:rsid w:val="005E0FBB"/>
    <w:rsid w:val="005E113F"/>
    <w:rsid w:val="005E1245"/>
    <w:rsid w:val="005E1385"/>
    <w:rsid w:val="005E1393"/>
    <w:rsid w:val="005E169C"/>
    <w:rsid w:val="005E1736"/>
    <w:rsid w:val="005E173B"/>
    <w:rsid w:val="005E17DE"/>
    <w:rsid w:val="005E18D3"/>
    <w:rsid w:val="005E1A58"/>
    <w:rsid w:val="005E1BA8"/>
    <w:rsid w:val="005E1C06"/>
    <w:rsid w:val="005E1DD5"/>
    <w:rsid w:val="005E1DFE"/>
    <w:rsid w:val="005E206A"/>
    <w:rsid w:val="005E20C5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C71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6CF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2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28"/>
    <w:rsid w:val="00602A0C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59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C73"/>
    <w:rsid w:val="00606DEE"/>
    <w:rsid w:val="00606FEB"/>
    <w:rsid w:val="00607039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A3"/>
    <w:rsid w:val="006103F0"/>
    <w:rsid w:val="0061083D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3B79"/>
    <w:rsid w:val="00614064"/>
    <w:rsid w:val="006141D8"/>
    <w:rsid w:val="006146AE"/>
    <w:rsid w:val="0061470B"/>
    <w:rsid w:val="006147EC"/>
    <w:rsid w:val="00614A3C"/>
    <w:rsid w:val="00614CB4"/>
    <w:rsid w:val="00614D1E"/>
    <w:rsid w:val="00614FC5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8E4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CE0"/>
    <w:rsid w:val="00624D11"/>
    <w:rsid w:val="00624F4F"/>
    <w:rsid w:val="00624F54"/>
    <w:rsid w:val="00624FB3"/>
    <w:rsid w:val="0062530D"/>
    <w:rsid w:val="00625460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0B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90B"/>
    <w:rsid w:val="00635A40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F0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E5"/>
    <w:rsid w:val="00641EF7"/>
    <w:rsid w:val="006422E4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584"/>
    <w:rsid w:val="00646D08"/>
    <w:rsid w:val="00646E23"/>
    <w:rsid w:val="00646EF7"/>
    <w:rsid w:val="00647265"/>
    <w:rsid w:val="00647803"/>
    <w:rsid w:val="00647AE3"/>
    <w:rsid w:val="00647C60"/>
    <w:rsid w:val="00647CB3"/>
    <w:rsid w:val="00647CFC"/>
    <w:rsid w:val="00647D60"/>
    <w:rsid w:val="00647E78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78C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B48"/>
    <w:rsid w:val="00654C81"/>
    <w:rsid w:val="00655070"/>
    <w:rsid w:val="00655223"/>
    <w:rsid w:val="00655235"/>
    <w:rsid w:val="00655583"/>
    <w:rsid w:val="006555E2"/>
    <w:rsid w:val="0065576B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8E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BFC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666"/>
    <w:rsid w:val="00662FA2"/>
    <w:rsid w:val="00663015"/>
    <w:rsid w:val="006630C8"/>
    <w:rsid w:val="0066317A"/>
    <w:rsid w:val="006633C0"/>
    <w:rsid w:val="006635DC"/>
    <w:rsid w:val="00663908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6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A27"/>
    <w:rsid w:val="00667CFA"/>
    <w:rsid w:val="00667FCF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B"/>
    <w:rsid w:val="00672022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C97"/>
    <w:rsid w:val="00672D10"/>
    <w:rsid w:val="00672E61"/>
    <w:rsid w:val="00672F3E"/>
    <w:rsid w:val="00672F41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BE"/>
    <w:rsid w:val="0067421F"/>
    <w:rsid w:val="00674460"/>
    <w:rsid w:val="00674584"/>
    <w:rsid w:val="00674839"/>
    <w:rsid w:val="00674A19"/>
    <w:rsid w:val="00674B38"/>
    <w:rsid w:val="00674D59"/>
    <w:rsid w:val="0067511B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757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7D"/>
    <w:rsid w:val="00687C94"/>
    <w:rsid w:val="0069013E"/>
    <w:rsid w:val="006904AD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B90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3F"/>
    <w:rsid w:val="00694C08"/>
    <w:rsid w:val="00694C51"/>
    <w:rsid w:val="00694D8F"/>
    <w:rsid w:val="0069580E"/>
    <w:rsid w:val="0069589C"/>
    <w:rsid w:val="00695964"/>
    <w:rsid w:val="0069596E"/>
    <w:rsid w:val="00695E56"/>
    <w:rsid w:val="00695E95"/>
    <w:rsid w:val="00696049"/>
    <w:rsid w:val="006961A8"/>
    <w:rsid w:val="00696244"/>
    <w:rsid w:val="0069625B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57"/>
    <w:rsid w:val="006A3396"/>
    <w:rsid w:val="006A3574"/>
    <w:rsid w:val="006A35E9"/>
    <w:rsid w:val="006A3623"/>
    <w:rsid w:val="006A3750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5F3"/>
    <w:rsid w:val="006A57DC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049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038"/>
    <w:rsid w:val="006C25FF"/>
    <w:rsid w:val="006C27D6"/>
    <w:rsid w:val="006C2E2A"/>
    <w:rsid w:val="006C375B"/>
    <w:rsid w:val="006C377A"/>
    <w:rsid w:val="006C3B87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91B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900"/>
    <w:rsid w:val="006E6A05"/>
    <w:rsid w:val="006E6B61"/>
    <w:rsid w:val="006E6C7D"/>
    <w:rsid w:val="006E6DA9"/>
    <w:rsid w:val="006E6F03"/>
    <w:rsid w:val="006E700F"/>
    <w:rsid w:val="006E71A8"/>
    <w:rsid w:val="006E71FB"/>
    <w:rsid w:val="006E7320"/>
    <w:rsid w:val="006E741D"/>
    <w:rsid w:val="006E7496"/>
    <w:rsid w:val="006E792F"/>
    <w:rsid w:val="006E7969"/>
    <w:rsid w:val="006E799F"/>
    <w:rsid w:val="006E7C96"/>
    <w:rsid w:val="006E7E49"/>
    <w:rsid w:val="006E7F71"/>
    <w:rsid w:val="006F0309"/>
    <w:rsid w:val="006F05C2"/>
    <w:rsid w:val="006F05CE"/>
    <w:rsid w:val="006F0743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1F9"/>
    <w:rsid w:val="006F22CB"/>
    <w:rsid w:val="006F253A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CC3"/>
    <w:rsid w:val="006F3EBF"/>
    <w:rsid w:val="006F4000"/>
    <w:rsid w:val="006F403C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A13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F"/>
    <w:rsid w:val="0070193E"/>
    <w:rsid w:val="00701B27"/>
    <w:rsid w:val="00701F8A"/>
    <w:rsid w:val="007021E6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6F6E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A0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C6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7D"/>
    <w:rsid w:val="0073128B"/>
    <w:rsid w:val="007314BE"/>
    <w:rsid w:val="0073158D"/>
    <w:rsid w:val="0073171A"/>
    <w:rsid w:val="0073173F"/>
    <w:rsid w:val="007319CA"/>
    <w:rsid w:val="00731A41"/>
    <w:rsid w:val="00731B24"/>
    <w:rsid w:val="00731B88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5F9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8C"/>
    <w:rsid w:val="007352EF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58A"/>
    <w:rsid w:val="0073774E"/>
    <w:rsid w:val="007377ED"/>
    <w:rsid w:val="007379AB"/>
    <w:rsid w:val="007379C8"/>
    <w:rsid w:val="00737CE1"/>
    <w:rsid w:val="00737D5B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08E"/>
    <w:rsid w:val="00741AF6"/>
    <w:rsid w:val="00741BAB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1E1"/>
    <w:rsid w:val="00744258"/>
    <w:rsid w:val="0074482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183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E"/>
    <w:rsid w:val="0076598E"/>
    <w:rsid w:val="00765F57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A68"/>
    <w:rsid w:val="00770B36"/>
    <w:rsid w:val="00770B4C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5E"/>
    <w:rsid w:val="00782AFD"/>
    <w:rsid w:val="00782B56"/>
    <w:rsid w:val="00782D4F"/>
    <w:rsid w:val="00782D8A"/>
    <w:rsid w:val="007831E9"/>
    <w:rsid w:val="007832CA"/>
    <w:rsid w:val="00783315"/>
    <w:rsid w:val="007833C3"/>
    <w:rsid w:val="00783504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4F0A"/>
    <w:rsid w:val="00795226"/>
    <w:rsid w:val="0079549E"/>
    <w:rsid w:val="007954AC"/>
    <w:rsid w:val="00795C51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AF3"/>
    <w:rsid w:val="00797B35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7C2"/>
    <w:rsid w:val="007A3BF2"/>
    <w:rsid w:val="007A3C81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A82"/>
    <w:rsid w:val="007B2F8B"/>
    <w:rsid w:val="007B314C"/>
    <w:rsid w:val="007B31B2"/>
    <w:rsid w:val="007B322B"/>
    <w:rsid w:val="007B3476"/>
    <w:rsid w:val="007B36F7"/>
    <w:rsid w:val="007B3A2E"/>
    <w:rsid w:val="007B3B8F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F18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9A7"/>
    <w:rsid w:val="007C2A39"/>
    <w:rsid w:val="007C2C07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0BF1"/>
    <w:rsid w:val="007D10D8"/>
    <w:rsid w:val="007D11B6"/>
    <w:rsid w:val="007D149C"/>
    <w:rsid w:val="007D1558"/>
    <w:rsid w:val="007D1901"/>
    <w:rsid w:val="007D192E"/>
    <w:rsid w:val="007D1B7C"/>
    <w:rsid w:val="007D1C16"/>
    <w:rsid w:val="007D1E59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5A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3997"/>
    <w:rsid w:val="007E4278"/>
    <w:rsid w:val="007E441D"/>
    <w:rsid w:val="007E475E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FFD"/>
    <w:rsid w:val="007E6140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2FCA"/>
    <w:rsid w:val="007F325F"/>
    <w:rsid w:val="007F36B7"/>
    <w:rsid w:val="007F3FB0"/>
    <w:rsid w:val="007F428E"/>
    <w:rsid w:val="007F42AD"/>
    <w:rsid w:val="007F43A9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696E"/>
    <w:rsid w:val="007F6CA0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196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802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8AB"/>
    <w:rsid w:val="0081693D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E"/>
    <w:rsid w:val="00820A7E"/>
    <w:rsid w:val="00820DA1"/>
    <w:rsid w:val="00820DF1"/>
    <w:rsid w:val="00820EEC"/>
    <w:rsid w:val="00820F16"/>
    <w:rsid w:val="00820F53"/>
    <w:rsid w:val="00821311"/>
    <w:rsid w:val="0082172C"/>
    <w:rsid w:val="00821975"/>
    <w:rsid w:val="00821C9A"/>
    <w:rsid w:val="00821D1A"/>
    <w:rsid w:val="00821FFD"/>
    <w:rsid w:val="00822264"/>
    <w:rsid w:val="008224BD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2DB"/>
    <w:rsid w:val="0082449E"/>
    <w:rsid w:val="008249FF"/>
    <w:rsid w:val="00824D9B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803"/>
    <w:rsid w:val="00832ACC"/>
    <w:rsid w:val="00832C18"/>
    <w:rsid w:val="00832CAF"/>
    <w:rsid w:val="00832E49"/>
    <w:rsid w:val="00832EF7"/>
    <w:rsid w:val="008330DB"/>
    <w:rsid w:val="00833927"/>
    <w:rsid w:val="00833A01"/>
    <w:rsid w:val="00833EF5"/>
    <w:rsid w:val="0083400D"/>
    <w:rsid w:val="00834018"/>
    <w:rsid w:val="0083417A"/>
    <w:rsid w:val="008343D8"/>
    <w:rsid w:val="008344A6"/>
    <w:rsid w:val="00834512"/>
    <w:rsid w:val="008346BD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A7A"/>
    <w:rsid w:val="00837D49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DD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57A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A5F"/>
    <w:rsid w:val="00855B4B"/>
    <w:rsid w:val="00855B7A"/>
    <w:rsid w:val="00855C8E"/>
    <w:rsid w:val="0085603C"/>
    <w:rsid w:val="00856094"/>
    <w:rsid w:val="00856301"/>
    <w:rsid w:val="00856562"/>
    <w:rsid w:val="008566E7"/>
    <w:rsid w:val="00856969"/>
    <w:rsid w:val="008569DF"/>
    <w:rsid w:val="00856C28"/>
    <w:rsid w:val="00856DB5"/>
    <w:rsid w:val="00856E4A"/>
    <w:rsid w:val="00856F5E"/>
    <w:rsid w:val="00856FF3"/>
    <w:rsid w:val="0085722A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36"/>
    <w:rsid w:val="00860CBD"/>
    <w:rsid w:val="008612BA"/>
    <w:rsid w:val="008613E5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4E8D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5B1"/>
    <w:rsid w:val="0086765D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5A3"/>
    <w:rsid w:val="00873754"/>
    <w:rsid w:val="00873758"/>
    <w:rsid w:val="00873BF0"/>
    <w:rsid w:val="00873C18"/>
    <w:rsid w:val="00873C1F"/>
    <w:rsid w:val="008743EC"/>
    <w:rsid w:val="00874446"/>
    <w:rsid w:val="00874659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2C5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1A9"/>
    <w:rsid w:val="00884255"/>
    <w:rsid w:val="0088425B"/>
    <w:rsid w:val="00884545"/>
    <w:rsid w:val="00884BAC"/>
    <w:rsid w:val="008850BE"/>
    <w:rsid w:val="0088579F"/>
    <w:rsid w:val="008857FE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7EC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0FA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2FA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962"/>
    <w:rsid w:val="008A7BEA"/>
    <w:rsid w:val="008A7C09"/>
    <w:rsid w:val="008A7FE5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2FC5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1F1"/>
    <w:rsid w:val="008C02D0"/>
    <w:rsid w:val="008C0849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23"/>
    <w:rsid w:val="008C3033"/>
    <w:rsid w:val="008C3240"/>
    <w:rsid w:val="008C3A87"/>
    <w:rsid w:val="008C3AD2"/>
    <w:rsid w:val="008C4133"/>
    <w:rsid w:val="008C4188"/>
    <w:rsid w:val="008C45C2"/>
    <w:rsid w:val="008C4B47"/>
    <w:rsid w:val="008C4CB9"/>
    <w:rsid w:val="008C5246"/>
    <w:rsid w:val="008C571B"/>
    <w:rsid w:val="008C58D1"/>
    <w:rsid w:val="008C59D5"/>
    <w:rsid w:val="008C5B10"/>
    <w:rsid w:val="008C5B7B"/>
    <w:rsid w:val="008C5F1B"/>
    <w:rsid w:val="008C6018"/>
    <w:rsid w:val="008C6753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BB5"/>
    <w:rsid w:val="008D1C69"/>
    <w:rsid w:val="008D1D05"/>
    <w:rsid w:val="008D1D71"/>
    <w:rsid w:val="008D1E23"/>
    <w:rsid w:val="008D22C4"/>
    <w:rsid w:val="008D2461"/>
    <w:rsid w:val="008D279A"/>
    <w:rsid w:val="008D28B3"/>
    <w:rsid w:val="008D29D2"/>
    <w:rsid w:val="008D2B73"/>
    <w:rsid w:val="008D3208"/>
    <w:rsid w:val="008D33CD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91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3A5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6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D1B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874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D15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040"/>
    <w:rsid w:val="009101BF"/>
    <w:rsid w:val="0091027A"/>
    <w:rsid w:val="00910334"/>
    <w:rsid w:val="009105E7"/>
    <w:rsid w:val="00910671"/>
    <w:rsid w:val="009108A7"/>
    <w:rsid w:val="00910C4D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2CA6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AF4"/>
    <w:rsid w:val="00920FE4"/>
    <w:rsid w:val="00921140"/>
    <w:rsid w:val="009216BF"/>
    <w:rsid w:val="009216EB"/>
    <w:rsid w:val="009218D2"/>
    <w:rsid w:val="00921A74"/>
    <w:rsid w:val="00921BDA"/>
    <w:rsid w:val="00921C9F"/>
    <w:rsid w:val="00921ECE"/>
    <w:rsid w:val="00921ED5"/>
    <w:rsid w:val="00921FA1"/>
    <w:rsid w:val="0092203C"/>
    <w:rsid w:val="009224B7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EE7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852"/>
    <w:rsid w:val="00934B08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37E98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541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490"/>
    <w:rsid w:val="0094596F"/>
    <w:rsid w:val="00945A25"/>
    <w:rsid w:val="00945C89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EE5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944"/>
    <w:rsid w:val="00955A2E"/>
    <w:rsid w:val="00955E35"/>
    <w:rsid w:val="00956101"/>
    <w:rsid w:val="009561F9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C22"/>
    <w:rsid w:val="00957D9C"/>
    <w:rsid w:val="00957ECD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B"/>
    <w:rsid w:val="00972F4C"/>
    <w:rsid w:val="00972FEB"/>
    <w:rsid w:val="00973257"/>
    <w:rsid w:val="009734EF"/>
    <w:rsid w:val="009736D6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DDE"/>
    <w:rsid w:val="00975E36"/>
    <w:rsid w:val="00975EC7"/>
    <w:rsid w:val="00975F1B"/>
    <w:rsid w:val="009767DE"/>
    <w:rsid w:val="00976D10"/>
    <w:rsid w:val="00976D63"/>
    <w:rsid w:val="0097732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38D"/>
    <w:rsid w:val="009A041C"/>
    <w:rsid w:val="009A0822"/>
    <w:rsid w:val="009A10BB"/>
    <w:rsid w:val="009A12D1"/>
    <w:rsid w:val="009A1E13"/>
    <w:rsid w:val="009A1E77"/>
    <w:rsid w:val="009A2036"/>
    <w:rsid w:val="009A20F1"/>
    <w:rsid w:val="009A2180"/>
    <w:rsid w:val="009A2255"/>
    <w:rsid w:val="009A231F"/>
    <w:rsid w:val="009A246A"/>
    <w:rsid w:val="009A2913"/>
    <w:rsid w:val="009A2CDE"/>
    <w:rsid w:val="009A2EAE"/>
    <w:rsid w:val="009A313B"/>
    <w:rsid w:val="009A3183"/>
    <w:rsid w:val="009A3279"/>
    <w:rsid w:val="009A37AC"/>
    <w:rsid w:val="009A38EB"/>
    <w:rsid w:val="009A3A5F"/>
    <w:rsid w:val="009A3AB5"/>
    <w:rsid w:val="009A3AC0"/>
    <w:rsid w:val="009A3DBA"/>
    <w:rsid w:val="009A4100"/>
    <w:rsid w:val="009A4293"/>
    <w:rsid w:val="009A468D"/>
    <w:rsid w:val="009A4888"/>
    <w:rsid w:val="009A4A8A"/>
    <w:rsid w:val="009A4CF3"/>
    <w:rsid w:val="009A516A"/>
    <w:rsid w:val="009A528E"/>
    <w:rsid w:val="009A5389"/>
    <w:rsid w:val="009A53C0"/>
    <w:rsid w:val="009A542D"/>
    <w:rsid w:val="009A553B"/>
    <w:rsid w:val="009A5BA0"/>
    <w:rsid w:val="009A5DC3"/>
    <w:rsid w:val="009A6073"/>
    <w:rsid w:val="009A6127"/>
    <w:rsid w:val="009A637B"/>
    <w:rsid w:val="009A6399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A7EDE"/>
    <w:rsid w:val="009B003C"/>
    <w:rsid w:val="009B007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1F50"/>
    <w:rsid w:val="009B2092"/>
    <w:rsid w:val="009B245E"/>
    <w:rsid w:val="009B2532"/>
    <w:rsid w:val="009B2655"/>
    <w:rsid w:val="009B2927"/>
    <w:rsid w:val="009B3221"/>
    <w:rsid w:val="009B3358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8F"/>
    <w:rsid w:val="009B62F9"/>
    <w:rsid w:val="009B66A0"/>
    <w:rsid w:val="009B6721"/>
    <w:rsid w:val="009B6748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C32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1C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C2B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0C29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994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AA5"/>
    <w:rsid w:val="009E2F97"/>
    <w:rsid w:val="009E2FFB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05"/>
    <w:rsid w:val="009E6F6E"/>
    <w:rsid w:val="009E6FD7"/>
    <w:rsid w:val="009E70C6"/>
    <w:rsid w:val="009E7461"/>
    <w:rsid w:val="009E7667"/>
    <w:rsid w:val="009E76FA"/>
    <w:rsid w:val="009E798E"/>
    <w:rsid w:val="009E79F5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06A"/>
    <w:rsid w:val="009F3A4B"/>
    <w:rsid w:val="009F3B76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329"/>
    <w:rsid w:val="009F744E"/>
    <w:rsid w:val="009F76CB"/>
    <w:rsid w:val="009F7883"/>
    <w:rsid w:val="009F79F3"/>
    <w:rsid w:val="009F7C5A"/>
    <w:rsid w:val="009F7E34"/>
    <w:rsid w:val="00A00299"/>
    <w:rsid w:val="00A003E9"/>
    <w:rsid w:val="00A00519"/>
    <w:rsid w:val="00A00B7C"/>
    <w:rsid w:val="00A00E21"/>
    <w:rsid w:val="00A01006"/>
    <w:rsid w:val="00A011C6"/>
    <w:rsid w:val="00A01AED"/>
    <w:rsid w:val="00A022B2"/>
    <w:rsid w:val="00A02B26"/>
    <w:rsid w:val="00A02D09"/>
    <w:rsid w:val="00A02EF4"/>
    <w:rsid w:val="00A02FFB"/>
    <w:rsid w:val="00A032BA"/>
    <w:rsid w:val="00A03308"/>
    <w:rsid w:val="00A03676"/>
    <w:rsid w:val="00A0379B"/>
    <w:rsid w:val="00A037BF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07FB7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817"/>
    <w:rsid w:val="00A1690B"/>
    <w:rsid w:val="00A16A02"/>
    <w:rsid w:val="00A16E5E"/>
    <w:rsid w:val="00A16ED8"/>
    <w:rsid w:val="00A1710B"/>
    <w:rsid w:val="00A171B3"/>
    <w:rsid w:val="00A172DD"/>
    <w:rsid w:val="00A17345"/>
    <w:rsid w:val="00A173BF"/>
    <w:rsid w:val="00A1760D"/>
    <w:rsid w:val="00A177FA"/>
    <w:rsid w:val="00A17803"/>
    <w:rsid w:val="00A1789B"/>
    <w:rsid w:val="00A178BC"/>
    <w:rsid w:val="00A20139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65"/>
    <w:rsid w:val="00A41179"/>
    <w:rsid w:val="00A4131E"/>
    <w:rsid w:val="00A413CD"/>
    <w:rsid w:val="00A41543"/>
    <w:rsid w:val="00A41772"/>
    <w:rsid w:val="00A41ABC"/>
    <w:rsid w:val="00A41F32"/>
    <w:rsid w:val="00A421FC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70E"/>
    <w:rsid w:val="00A45818"/>
    <w:rsid w:val="00A458B9"/>
    <w:rsid w:val="00A45A3B"/>
    <w:rsid w:val="00A46014"/>
    <w:rsid w:val="00A4639B"/>
    <w:rsid w:val="00A46FAD"/>
    <w:rsid w:val="00A470ED"/>
    <w:rsid w:val="00A4742F"/>
    <w:rsid w:val="00A47430"/>
    <w:rsid w:val="00A47486"/>
    <w:rsid w:val="00A47567"/>
    <w:rsid w:val="00A4761F"/>
    <w:rsid w:val="00A476E2"/>
    <w:rsid w:val="00A47B4B"/>
    <w:rsid w:val="00A50161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50E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BB3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6DF"/>
    <w:rsid w:val="00A56735"/>
    <w:rsid w:val="00A56C2C"/>
    <w:rsid w:val="00A56FAD"/>
    <w:rsid w:val="00A56FB0"/>
    <w:rsid w:val="00A570A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60A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302"/>
    <w:rsid w:val="00A72793"/>
    <w:rsid w:val="00A72B9B"/>
    <w:rsid w:val="00A72DD2"/>
    <w:rsid w:val="00A72E61"/>
    <w:rsid w:val="00A72E89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960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29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2EE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60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48F"/>
    <w:rsid w:val="00A96801"/>
    <w:rsid w:val="00A9692B"/>
    <w:rsid w:val="00A96BC0"/>
    <w:rsid w:val="00A96D56"/>
    <w:rsid w:val="00A96D7E"/>
    <w:rsid w:val="00A9727C"/>
    <w:rsid w:val="00A97666"/>
    <w:rsid w:val="00A97AD4"/>
    <w:rsid w:val="00A97B8C"/>
    <w:rsid w:val="00A97E26"/>
    <w:rsid w:val="00A97E7B"/>
    <w:rsid w:val="00AA0003"/>
    <w:rsid w:val="00AA04E0"/>
    <w:rsid w:val="00AA051D"/>
    <w:rsid w:val="00AA05E1"/>
    <w:rsid w:val="00AA08DE"/>
    <w:rsid w:val="00AA0B96"/>
    <w:rsid w:val="00AA109F"/>
    <w:rsid w:val="00AA116F"/>
    <w:rsid w:val="00AA11A1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19"/>
    <w:rsid w:val="00AA30A2"/>
    <w:rsid w:val="00AA3204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1EA"/>
    <w:rsid w:val="00AA44E6"/>
    <w:rsid w:val="00AA461D"/>
    <w:rsid w:val="00AA4757"/>
    <w:rsid w:val="00AA484A"/>
    <w:rsid w:val="00AA48D3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04D"/>
    <w:rsid w:val="00AA7130"/>
    <w:rsid w:val="00AA71B0"/>
    <w:rsid w:val="00AA7C4F"/>
    <w:rsid w:val="00AA7D83"/>
    <w:rsid w:val="00AB001C"/>
    <w:rsid w:val="00AB02C8"/>
    <w:rsid w:val="00AB06B8"/>
    <w:rsid w:val="00AB0A3C"/>
    <w:rsid w:val="00AB0ADE"/>
    <w:rsid w:val="00AB0C5B"/>
    <w:rsid w:val="00AB0CA0"/>
    <w:rsid w:val="00AB0DF7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91"/>
    <w:rsid w:val="00AB3655"/>
    <w:rsid w:val="00AB3D94"/>
    <w:rsid w:val="00AB3E16"/>
    <w:rsid w:val="00AB3E3E"/>
    <w:rsid w:val="00AB3EDB"/>
    <w:rsid w:val="00AB3F13"/>
    <w:rsid w:val="00AB4157"/>
    <w:rsid w:val="00AB42FF"/>
    <w:rsid w:val="00AB4EB6"/>
    <w:rsid w:val="00AB513E"/>
    <w:rsid w:val="00AB53BA"/>
    <w:rsid w:val="00AB563D"/>
    <w:rsid w:val="00AB57AD"/>
    <w:rsid w:val="00AB57DE"/>
    <w:rsid w:val="00AB583A"/>
    <w:rsid w:val="00AB5A59"/>
    <w:rsid w:val="00AB5D4C"/>
    <w:rsid w:val="00AB5D8F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A6B"/>
    <w:rsid w:val="00AC2AE3"/>
    <w:rsid w:val="00AC2B15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3E12"/>
    <w:rsid w:val="00AC429B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7BB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617"/>
    <w:rsid w:val="00AE08F3"/>
    <w:rsid w:val="00AE0A88"/>
    <w:rsid w:val="00AE0D23"/>
    <w:rsid w:val="00AE0E89"/>
    <w:rsid w:val="00AE0E9E"/>
    <w:rsid w:val="00AE0F56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4E4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BAF"/>
    <w:rsid w:val="00AF1C43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41FC"/>
    <w:rsid w:val="00AF42BD"/>
    <w:rsid w:val="00AF43FE"/>
    <w:rsid w:val="00AF457C"/>
    <w:rsid w:val="00AF4648"/>
    <w:rsid w:val="00AF48D7"/>
    <w:rsid w:val="00AF4AE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23"/>
    <w:rsid w:val="00AF738A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C0E"/>
    <w:rsid w:val="00B00D07"/>
    <w:rsid w:val="00B00D62"/>
    <w:rsid w:val="00B010D3"/>
    <w:rsid w:val="00B013EF"/>
    <w:rsid w:val="00B01435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693"/>
    <w:rsid w:val="00B039CE"/>
    <w:rsid w:val="00B03A2E"/>
    <w:rsid w:val="00B03C9A"/>
    <w:rsid w:val="00B03CF7"/>
    <w:rsid w:val="00B03D26"/>
    <w:rsid w:val="00B03E54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8A4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DAD"/>
    <w:rsid w:val="00B13F1F"/>
    <w:rsid w:val="00B143F4"/>
    <w:rsid w:val="00B1479D"/>
    <w:rsid w:val="00B147CC"/>
    <w:rsid w:val="00B149ED"/>
    <w:rsid w:val="00B14C80"/>
    <w:rsid w:val="00B14D86"/>
    <w:rsid w:val="00B14FA2"/>
    <w:rsid w:val="00B150B5"/>
    <w:rsid w:val="00B1512F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6C"/>
    <w:rsid w:val="00B17410"/>
    <w:rsid w:val="00B1754E"/>
    <w:rsid w:val="00B1757D"/>
    <w:rsid w:val="00B17744"/>
    <w:rsid w:val="00B17CD4"/>
    <w:rsid w:val="00B17E59"/>
    <w:rsid w:val="00B17EE5"/>
    <w:rsid w:val="00B17F10"/>
    <w:rsid w:val="00B20057"/>
    <w:rsid w:val="00B2034E"/>
    <w:rsid w:val="00B2043A"/>
    <w:rsid w:val="00B2048B"/>
    <w:rsid w:val="00B2095E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43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5BF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205"/>
    <w:rsid w:val="00B4776B"/>
    <w:rsid w:val="00B47784"/>
    <w:rsid w:val="00B4783F"/>
    <w:rsid w:val="00B47A13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885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A18"/>
    <w:rsid w:val="00B6313E"/>
    <w:rsid w:val="00B6326D"/>
    <w:rsid w:val="00B637C4"/>
    <w:rsid w:val="00B63870"/>
    <w:rsid w:val="00B6387C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EA9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5FF"/>
    <w:rsid w:val="00B74891"/>
    <w:rsid w:val="00B748A3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36F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A71"/>
    <w:rsid w:val="00B84B57"/>
    <w:rsid w:val="00B84BE8"/>
    <w:rsid w:val="00B85068"/>
    <w:rsid w:val="00B85108"/>
    <w:rsid w:val="00B853F0"/>
    <w:rsid w:val="00B8564B"/>
    <w:rsid w:val="00B8569C"/>
    <w:rsid w:val="00B856DB"/>
    <w:rsid w:val="00B85740"/>
    <w:rsid w:val="00B858E2"/>
    <w:rsid w:val="00B859A3"/>
    <w:rsid w:val="00B85C34"/>
    <w:rsid w:val="00B85E03"/>
    <w:rsid w:val="00B85EAF"/>
    <w:rsid w:val="00B85F67"/>
    <w:rsid w:val="00B862F5"/>
    <w:rsid w:val="00B863EC"/>
    <w:rsid w:val="00B86557"/>
    <w:rsid w:val="00B86734"/>
    <w:rsid w:val="00B86894"/>
    <w:rsid w:val="00B8692C"/>
    <w:rsid w:val="00B86A4F"/>
    <w:rsid w:val="00B86A94"/>
    <w:rsid w:val="00B86BDC"/>
    <w:rsid w:val="00B86E9E"/>
    <w:rsid w:val="00B86EBE"/>
    <w:rsid w:val="00B874FB"/>
    <w:rsid w:val="00B8769E"/>
    <w:rsid w:val="00B876D1"/>
    <w:rsid w:val="00B87855"/>
    <w:rsid w:val="00B87A32"/>
    <w:rsid w:val="00B90134"/>
    <w:rsid w:val="00B9074A"/>
    <w:rsid w:val="00B90BEB"/>
    <w:rsid w:val="00B90C3C"/>
    <w:rsid w:val="00B90CAB"/>
    <w:rsid w:val="00B90DC8"/>
    <w:rsid w:val="00B910E1"/>
    <w:rsid w:val="00B91259"/>
    <w:rsid w:val="00B9134E"/>
    <w:rsid w:val="00B91356"/>
    <w:rsid w:val="00B91541"/>
    <w:rsid w:val="00B9156A"/>
    <w:rsid w:val="00B918DE"/>
    <w:rsid w:val="00B919CC"/>
    <w:rsid w:val="00B91AC0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5F75"/>
    <w:rsid w:val="00B96074"/>
    <w:rsid w:val="00B96141"/>
    <w:rsid w:val="00B96228"/>
    <w:rsid w:val="00B962D6"/>
    <w:rsid w:val="00B96313"/>
    <w:rsid w:val="00B9647A"/>
    <w:rsid w:val="00B964A9"/>
    <w:rsid w:val="00B964D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9F9"/>
    <w:rsid w:val="00B97AE6"/>
    <w:rsid w:val="00B97B85"/>
    <w:rsid w:val="00B97C3D"/>
    <w:rsid w:val="00B97C80"/>
    <w:rsid w:val="00B97D66"/>
    <w:rsid w:val="00B97F04"/>
    <w:rsid w:val="00BA023F"/>
    <w:rsid w:val="00BA03F8"/>
    <w:rsid w:val="00BA04DF"/>
    <w:rsid w:val="00BA04F7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96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B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A5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FE"/>
    <w:rsid w:val="00BC1F3C"/>
    <w:rsid w:val="00BC1FC8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36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F7D"/>
    <w:rsid w:val="00BD013E"/>
    <w:rsid w:val="00BD0267"/>
    <w:rsid w:val="00BD082C"/>
    <w:rsid w:val="00BD0BFC"/>
    <w:rsid w:val="00BD0F18"/>
    <w:rsid w:val="00BD0FC4"/>
    <w:rsid w:val="00BD11D7"/>
    <w:rsid w:val="00BD140B"/>
    <w:rsid w:val="00BD1484"/>
    <w:rsid w:val="00BD1570"/>
    <w:rsid w:val="00BD17AF"/>
    <w:rsid w:val="00BD17C8"/>
    <w:rsid w:val="00BD181B"/>
    <w:rsid w:val="00BD1958"/>
    <w:rsid w:val="00BD1A2B"/>
    <w:rsid w:val="00BD1BD5"/>
    <w:rsid w:val="00BD1E49"/>
    <w:rsid w:val="00BD210C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FBE"/>
    <w:rsid w:val="00BD6FE7"/>
    <w:rsid w:val="00BD70EF"/>
    <w:rsid w:val="00BD73E5"/>
    <w:rsid w:val="00BD76AE"/>
    <w:rsid w:val="00BD7A82"/>
    <w:rsid w:val="00BD7C1C"/>
    <w:rsid w:val="00BD7F9E"/>
    <w:rsid w:val="00BE0111"/>
    <w:rsid w:val="00BE06A9"/>
    <w:rsid w:val="00BE06F0"/>
    <w:rsid w:val="00BE072F"/>
    <w:rsid w:val="00BE0CC8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071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BAE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51B6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E3"/>
    <w:rsid w:val="00BF70F8"/>
    <w:rsid w:val="00BF7675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F5"/>
    <w:rsid w:val="00C012B0"/>
    <w:rsid w:val="00C0150C"/>
    <w:rsid w:val="00C01577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49"/>
    <w:rsid w:val="00C03665"/>
    <w:rsid w:val="00C03967"/>
    <w:rsid w:val="00C039B6"/>
    <w:rsid w:val="00C03AB0"/>
    <w:rsid w:val="00C03B7B"/>
    <w:rsid w:val="00C0420B"/>
    <w:rsid w:val="00C04322"/>
    <w:rsid w:val="00C047A6"/>
    <w:rsid w:val="00C04945"/>
    <w:rsid w:val="00C049DA"/>
    <w:rsid w:val="00C0501B"/>
    <w:rsid w:val="00C0515A"/>
    <w:rsid w:val="00C05411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185"/>
    <w:rsid w:val="00C16351"/>
    <w:rsid w:val="00C1649D"/>
    <w:rsid w:val="00C1662C"/>
    <w:rsid w:val="00C17099"/>
    <w:rsid w:val="00C1733B"/>
    <w:rsid w:val="00C1741D"/>
    <w:rsid w:val="00C174A8"/>
    <w:rsid w:val="00C174EC"/>
    <w:rsid w:val="00C17593"/>
    <w:rsid w:val="00C175F6"/>
    <w:rsid w:val="00C17921"/>
    <w:rsid w:val="00C17C27"/>
    <w:rsid w:val="00C17D7E"/>
    <w:rsid w:val="00C17D89"/>
    <w:rsid w:val="00C202D5"/>
    <w:rsid w:val="00C2068D"/>
    <w:rsid w:val="00C206C4"/>
    <w:rsid w:val="00C206EC"/>
    <w:rsid w:val="00C20B92"/>
    <w:rsid w:val="00C20F75"/>
    <w:rsid w:val="00C20F77"/>
    <w:rsid w:val="00C21165"/>
    <w:rsid w:val="00C2148C"/>
    <w:rsid w:val="00C21B0E"/>
    <w:rsid w:val="00C21B1D"/>
    <w:rsid w:val="00C21EB6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4BD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134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975"/>
    <w:rsid w:val="00C27B2F"/>
    <w:rsid w:val="00C27D6D"/>
    <w:rsid w:val="00C27E61"/>
    <w:rsid w:val="00C27F39"/>
    <w:rsid w:val="00C300E5"/>
    <w:rsid w:val="00C301C0"/>
    <w:rsid w:val="00C304D1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BD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61"/>
    <w:rsid w:val="00C404D5"/>
    <w:rsid w:val="00C40547"/>
    <w:rsid w:val="00C40A09"/>
    <w:rsid w:val="00C40B7D"/>
    <w:rsid w:val="00C40D0A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5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6C0"/>
    <w:rsid w:val="00C447FB"/>
    <w:rsid w:val="00C449AE"/>
    <w:rsid w:val="00C44A7B"/>
    <w:rsid w:val="00C44ADA"/>
    <w:rsid w:val="00C44BBA"/>
    <w:rsid w:val="00C44D7E"/>
    <w:rsid w:val="00C44EB5"/>
    <w:rsid w:val="00C44FC5"/>
    <w:rsid w:val="00C4512B"/>
    <w:rsid w:val="00C45A9C"/>
    <w:rsid w:val="00C45AE2"/>
    <w:rsid w:val="00C464B3"/>
    <w:rsid w:val="00C464CD"/>
    <w:rsid w:val="00C46B53"/>
    <w:rsid w:val="00C470AA"/>
    <w:rsid w:val="00C4776E"/>
    <w:rsid w:val="00C4797E"/>
    <w:rsid w:val="00C47AE8"/>
    <w:rsid w:val="00C47C73"/>
    <w:rsid w:val="00C47F4D"/>
    <w:rsid w:val="00C50033"/>
    <w:rsid w:val="00C5004B"/>
    <w:rsid w:val="00C506EC"/>
    <w:rsid w:val="00C508B7"/>
    <w:rsid w:val="00C50EE3"/>
    <w:rsid w:val="00C50FE9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2DF7"/>
    <w:rsid w:val="00C531B4"/>
    <w:rsid w:val="00C532F9"/>
    <w:rsid w:val="00C53376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FDB"/>
    <w:rsid w:val="00C5703A"/>
    <w:rsid w:val="00C5707E"/>
    <w:rsid w:val="00C5713B"/>
    <w:rsid w:val="00C572AE"/>
    <w:rsid w:val="00C57BCF"/>
    <w:rsid w:val="00C57CC6"/>
    <w:rsid w:val="00C57D75"/>
    <w:rsid w:val="00C57E8B"/>
    <w:rsid w:val="00C57EBF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58"/>
    <w:rsid w:val="00C62997"/>
    <w:rsid w:val="00C62BE7"/>
    <w:rsid w:val="00C62C31"/>
    <w:rsid w:val="00C62CCD"/>
    <w:rsid w:val="00C62DEF"/>
    <w:rsid w:val="00C633AB"/>
    <w:rsid w:val="00C6343A"/>
    <w:rsid w:val="00C6351E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67E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D3C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5EF1"/>
    <w:rsid w:val="00C7610E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10EB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644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8E6"/>
    <w:rsid w:val="00CA2919"/>
    <w:rsid w:val="00CA2A3B"/>
    <w:rsid w:val="00CA2B61"/>
    <w:rsid w:val="00CA2C56"/>
    <w:rsid w:val="00CA3334"/>
    <w:rsid w:val="00CA338A"/>
    <w:rsid w:val="00CA33E1"/>
    <w:rsid w:val="00CA35FC"/>
    <w:rsid w:val="00CA3EE8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512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809"/>
    <w:rsid w:val="00CB0C2A"/>
    <w:rsid w:val="00CB0CEE"/>
    <w:rsid w:val="00CB11BD"/>
    <w:rsid w:val="00CB1368"/>
    <w:rsid w:val="00CB14A3"/>
    <w:rsid w:val="00CB1589"/>
    <w:rsid w:val="00CB1F2A"/>
    <w:rsid w:val="00CB2196"/>
    <w:rsid w:val="00CB2836"/>
    <w:rsid w:val="00CB28E4"/>
    <w:rsid w:val="00CB2C90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E8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2"/>
    <w:rsid w:val="00CC0E6B"/>
    <w:rsid w:val="00CC10E8"/>
    <w:rsid w:val="00CC1218"/>
    <w:rsid w:val="00CC13F6"/>
    <w:rsid w:val="00CC145E"/>
    <w:rsid w:val="00CC172A"/>
    <w:rsid w:val="00CC1A00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36"/>
    <w:rsid w:val="00CC57AE"/>
    <w:rsid w:val="00CC5A4E"/>
    <w:rsid w:val="00CC5F48"/>
    <w:rsid w:val="00CC606C"/>
    <w:rsid w:val="00CC6728"/>
    <w:rsid w:val="00CC67BE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27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DF2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B74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539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212D"/>
    <w:rsid w:val="00CE22B8"/>
    <w:rsid w:val="00CE253D"/>
    <w:rsid w:val="00CE2561"/>
    <w:rsid w:val="00CE256A"/>
    <w:rsid w:val="00CE282C"/>
    <w:rsid w:val="00CE2866"/>
    <w:rsid w:val="00CE289F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BDF"/>
    <w:rsid w:val="00CE5E50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5B9"/>
    <w:rsid w:val="00CF06E6"/>
    <w:rsid w:val="00CF09AF"/>
    <w:rsid w:val="00CF0AAB"/>
    <w:rsid w:val="00CF0B66"/>
    <w:rsid w:val="00CF0E85"/>
    <w:rsid w:val="00CF129F"/>
    <w:rsid w:val="00CF14AB"/>
    <w:rsid w:val="00CF1669"/>
    <w:rsid w:val="00CF167A"/>
    <w:rsid w:val="00CF18AB"/>
    <w:rsid w:val="00CF19B2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CD9"/>
    <w:rsid w:val="00CF2D5F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797"/>
    <w:rsid w:val="00CF77BB"/>
    <w:rsid w:val="00CF79EF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EA"/>
    <w:rsid w:val="00D03D00"/>
    <w:rsid w:val="00D03FB2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D48"/>
    <w:rsid w:val="00D05E15"/>
    <w:rsid w:val="00D05FD4"/>
    <w:rsid w:val="00D06088"/>
    <w:rsid w:val="00D060FD"/>
    <w:rsid w:val="00D0627F"/>
    <w:rsid w:val="00D064B0"/>
    <w:rsid w:val="00D0669F"/>
    <w:rsid w:val="00D0675C"/>
    <w:rsid w:val="00D06800"/>
    <w:rsid w:val="00D06A2C"/>
    <w:rsid w:val="00D06B22"/>
    <w:rsid w:val="00D06B64"/>
    <w:rsid w:val="00D06C56"/>
    <w:rsid w:val="00D06DED"/>
    <w:rsid w:val="00D06F3C"/>
    <w:rsid w:val="00D070E7"/>
    <w:rsid w:val="00D0735B"/>
    <w:rsid w:val="00D07451"/>
    <w:rsid w:val="00D07556"/>
    <w:rsid w:val="00D078A9"/>
    <w:rsid w:val="00D078C9"/>
    <w:rsid w:val="00D07DCA"/>
    <w:rsid w:val="00D10271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A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7CD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F19"/>
    <w:rsid w:val="00D25077"/>
    <w:rsid w:val="00D25160"/>
    <w:rsid w:val="00D25266"/>
    <w:rsid w:val="00D25334"/>
    <w:rsid w:val="00D254C3"/>
    <w:rsid w:val="00D25645"/>
    <w:rsid w:val="00D25A3A"/>
    <w:rsid w:val="00D25AA1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160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48E"/>
    <w:rsid w:val="00D33AB3"/>
    <w:rsid w:val="00D33AFC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D2F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3D94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8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C9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768"/>
    <w:rsid w:val="00D53789"/>
    <w:rsid w:val="00D53C63"/>
    <w:rsid w:val="00D53CCD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0A6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AE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2FA9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3ED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B5E"/>
    <w:rsid w:val="00D66022"/>
    <w:rsid w:val="00D66065"/>
    <w:rsid w:val="00D662E2"/>
    <w:rsid w:val="00D6659A"/>
    <w:rsid w:val="00D6696F"/>
    <w:rsid w:val="00D66DAA"/>
    <w:rsid w:val="00D66DF5"/>
    <w:rsid w:val="00D6705F"/>
    <w:rsid w:val="00D6735E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21D"/>
    <w:rsid w:val="00D7440E"/>
    <w:rsid w:val="00D74461"/>
    <w:rsid w:val="00D7480B"/>
    <w:rsid w:val="00D748B6"/>
    <w:rsid w:val="00D74AF7"/>
    <w:rsid w:val="00D74B46"/>
    <w:rsid w:val="00D74EA0"/>
    <w:rsid w:val="00D7505F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17"/>
    <w:rsid w:val="00D761C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8D"/>
    <w:rsid w:val="00D77CA1"/>
    <w:rsid w:val="00D77F4C"/>
    <w:rsid w:val="00D800A1"/>
    <w:rsid w:val="00D8036A"/>
    <w:rsid w:val="00D8048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9AC"/>
    <w:rsid w:val="00D82C31"/>
    <w:rsid w:val="00D82E78"/>
    <w:rsid w:val="00D83048"/>
    <w:rsid w:val="00D83401"/>
    <w:rsid w:val="00D83482"/>
    <w:rsid w:val="00D835F4"/>
    <w:rsid w:val="00D83DAC"/>
    <w:rsid w:val="00D83E4D"/>
    <w:rsid w:val="00D84098"/>
    <w:rsid w:val="00D84268"/>
    <w:rsid w:val="00D84352"/>
    <w:rsid w:val="00D84438"/>
    <w:rsid w:val="00D8446B"/>
    <w:rsid w:val="00D846C5"/>
    <w:rsid w:val="00D8478D"/>
    <w:rsid w:val="00D8487F"/>
    <w:rsid w:val="00D84EDC"/>
    <w:rsid w:val="00D84EF3"/>
    <w:rsid w:val="00D8519C"/>
    <w:rsid w:val="00D85A14"/>
    <w:rsid w:val="00D85C25"/>
    <w:rsid w:val="00D85E69"/>
    <w:rsid w:val="00D85FE3"/>
    <w:rsid w:val="00D8669F"/>
    <w:rsid w:val="00D866D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61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E47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92C"/>
    <w:rsid w:val="00D97A76"/>
    <w:rsid w:val="00D97DC1"/>
    <w:rsid w:val="00D97E86"/>
    <w:rsid w:val="00DA0085"/>
    <w:rsid w:val="00DA0B03"/>
    <w:rsid w:val="00DA0BB7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8B8"/>
    <w:rsid w:val="00DA5A53"/>
    <w:rsid w:val="00DA5B96"/>
    <w:rsid w:val="00DA5CA9"/>
    <w:rsid w:val="00DA5E7E"/>
    <w:rsid w:val="00DA6173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49"/>
    <w:rsid w:val="00DB0282"/>
    <w:rsid w:val="00DB02E4"/>
    <w:rsid w:val="00DB047A"/>
    <w:rsid w:val="00DB0487"/>
    <w:rsid w:val="00DB0564"/>
    <w:rsid w:val="00DB06B7"/>
    <w:rsid w:val="00DB06D2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118"/>
    <w:rsid w:val="00DB6281"/>
    <w:rsid w:val="00DB62A6"/>
    <w:rsid w:val="00DB64BB"/>
    <w:rsid w:val="00DB6500"/>
    <w:rsid w:val="00DB652C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5C"/>
    <w:rsid w:val="00DC6A94"/>
    <w:rsid w:val="00DC6CC7"/>
    <w:rsid w:val="00DC7073"/>
    <w:rsid w:val="00DC722C"/>
    <w:rsid w:val="00DC765F"/>
    <w:rsid w:val="00DC7722"/>
    <w:rsid w:val="00DC7878"/>
    <w:rsid w:val="00DC7890"/>
    <w:rsid w:val="00DC7AF6"/>
    <w:rsid w:val="00DC7C14"/>
    <w:rsid w:val="00DC7CE1"/>
    <w:rsid w:val="00DC7EE1"/>
    <w:rsid w:val="00DD0060"/>
    <w:rsid w:val="00DD02C4"/>
    <w:rsid w:val="00DD03F2"/>
    <w:rsid w:val="00DD0608"/>
    <w:rsid w:val="00DD08DE"/>
    <w:rsid w:val="00DD0913"/>
    <w:rsid w:val="00DD0C93"/>
    <w:rsid w:val="00DD11CF"/>
    <w:rsid w:val="00DD128A"/>
    <w:rsid w:val="00DD12B1"/>
    <w:rsid w:val="00DD12B5"/>
    <w:rsid w:val="00DD136E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0E4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2C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741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52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AE7"/>
    <w:rsid w:val="00DE4B0C"/>
    <w:rsid w:val="00DE4BBF"/>
    <w:rsid w:val="00DE4C93"/>
    <w:rsid w:val="00DE4D74"/>
    <w:rsid w:val="00DE516B"/>
    <w:rsid w:val="00DE52DA"/>
    <w:rsid w:val="00DE54B6"/>
    <w:rsid w:val="00DE56D4"/>
    <w:rsid w:val="00DE57F5"/>
    <w:rsid w:val="00DE588B"/>
    <w:rsid w:val="00DE5B74"/>
    <w:rsid w:val="00DE6079"/>
    <w:rsid w:val="00DE61AA"/>
    <w:rsid w:val="00DE672B"/>
    <w:rsid w:val="00DE6884"/>
    <w:rsid w:val="00DE6A01"/>
    <w:rsid w:val="00DE6A3E"/>
    <w:rsid w:val="00DE6F2F"/>
    <w:rsid w:val="00DE6F7C"/>
    <w:rsid w:val="00DE7012"/>
    <w:rsid w:val="00DE7028"/>
    <w:rsid w:val="00DE724C"/>
    <w:rsid w:val="00DE7294"/>
    <w:rsid w:val="00DE72FF"/>
    <w:rsid w:val="00DE744B"/>
    <w:rsid w:val="00DE7927"/>
    <w:rsid w:val="00DE7A94"/>
    <w:rsid w:val="00DE7D03"/>
    <w:rsid w:val="00DF0178"/>
    <w:rsid w:val="00DF02EC"/>
    <w:rsid w:val="00DF050C"/>
    <w:rsid w:val="00DF0BB6"/>
    <w:rsid w:val="00DF0D33"/>
    <w:rsid w:val="00DF0E63"/>
    <w:rsid w:val="00DF1166"/>
    <w:rsid w:val="00DF1190"/>
    <w:rsid w:val="00DF1300"/>
    <w:rsid w:val="00DF1640"/>
    <w:rsid w:val="00DF1756"/>
    <w:rsid w:val="00DF18A3"/>
    <w:rsid w:val="00DF18FD"/>
    <w:rsid w:val="00DF19C0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220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A7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6F5E"/>
    <w:rsid w:val="00E07481"/>
    <w:rsid w:val="00E07623"/>
    <w:rsid w:val="00E07686"/>
    <w:rsid w:val="00E07856"/>
    <w:rsid w:val="00E079A8"/>
    <w:rsid w:val="00E07A4A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EC1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83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4D44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4E9"/>
    <w:rsid w:val="00E27830"/>
    <w:rsid w:val="00E301E2"/>
    <w:rsid w:val="00E3020D"/>
    <w:rsid w:val="00E303A7"/>
    <w:rsid w:val="00E30517"/>
    <w:rsid w:val="00E3070A"/>
    <w:rsid w:val="00E30A72"/>
    <w:rsid w:val="00E30F7F"/>
    <w:rsid w:val="00E31371"/>
    <w:rsid w:val="00E31506"/>
    <w:rsid w:val="00E3167A"/>
    <w:rsid w:val="00E318E6"/>
    <w:rsid w:val="00E31AA6"/>
    <w:rsid w:val="00E3231C"/>
    <w:rsid w:val="00E32705"/>
    <w:rsid w:val="00E327EE"/>
    <w:rsid w:val="00E327FC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6E98"/>
    <w:rsid w:val="00E375F4"/>
    <w:rsid w:val="00E3765D"/>
    <w:rsid w:val="00E377BF"/>
    <w:rsid w:val="00E37C25"/>
    <w:rsid w:val="00E37F7B"/>
    <w:rsid w:val="00E40148"/>
    <w:rsid w:val="00E40362"/>
    <w:rsid w:val="00E40784"/>
    <w:rsid w:val="00E40CEB"/>
    <w:rsid w:val="00E40DAE"/>
    <w:rsid w:val="00E41684"/>
    <w:rsid w:val="00E41A3E"/>
    <w:rsid w:val="00E41AEB"/>
    <w:rsid w:val="00E41BEE"/>
    <w:rsid w:val="00E41D2F"/>
    <w:rsid w:val="00E420BC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27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5A4"/>
    <w:rsid w:val="00E507ED"/>
    <w:rsid w:val="00E50A49"/>
    <w:rsid w:val="00E51028"/>
    <w:rsid w:val="00E511F1"/>
    <w:rsid w:val="00E51548"/>
    <w:rsid w:val="00E515A3"/>
    <w:rsid w:val="00E51B6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C66"/>
    <w:rsid w:val="00E54D33"/>
    <w:rsid w:val="00E5503C"/>
    <w:rsid w:val="00E55174"/>
    <w:rsid w:val="00E5520C"/>
    <w:rsid w:val="00E55254"/>
    <w:rsid w:val="00E55579"/>
    <w:rsid w:val="00E55754"/>
    <w:rsid w:val="00E55DED"/>
    <w:rsid w:val="00E55E21"/>
    <w:rsid w:val="00E55F47"/>
    <w:rsid w:val="00E560FC"/>
    <w:rsid w:val="00E562E3"/>
    <w:rsid w:val="00E565B0"/>
    <w:rsid w:val="00E56CFB"/>
    <w:rsid w:val="00E56E8E"/>
    <w:rsid w:val="00E56EA1"/>
    <w:rsid w:val="00E570CE"/>
    <w:rsid w:val="00E5711F"/>
    <w:rsid w:val="00E5737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6D"/>
    <w:rsid w:val="00E704A7"/>
    <w:rsid w:val="00E705D8"/>
    <w:rsid w:val="00E705E5"/>
    <w:rsid w:val="00E70823"/>
    <w:rsid w:val="00E70882"/>
    <w:rsid w:val="00E7090A"/>
    <w:rsid w:val="00E709FA"/>
    <w:rsid w:val="00E70B0C"/>
    <w:rsid w:val="00E70B4C"/>
    <w:rsid w:val="00E71418"/>
    <w:rsid w:val="00E71437"/>
    <w:rsid w:val="00E7160E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428"/>
    <w:rsid w:val="00E74476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0B5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31B"/>
    <w:rsid w:val="00E83469"/>
    <w:rsid w:val="00E83599"/>
    <w:rsid w:val="00E83B86"/>
    <w:rsid w:val="00E83E09"/>
    <w:rsid w:val="00E83E6E"/>
    <w:rsid w:val="00E8439B"/>
    <w:rsid w:val="00E843A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6DC7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8CB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D61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EC8"/>
    <w:rsid w:val="00EA1FA7"/>
    <w:rsid w:val="00EA2051"/>
    <w:rsid w:val="00EA217C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3A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1705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24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38"/>
    <w:rsid w:val="00EB55D2"/>
    <w:rsid w:val="00EB57E7"/>
    <w:rsid w:val="00EB5CC3"/>
    <w:rsid w:val="00EB6440"/>
    <w:rsid w:val="00EB64B8"/>
    <w:rsid w:val="00EB6698"/>
    <w:rsid w:val="00EB6A38"/>
    <w:rsid w:val="00EB6A89"/>
    <w:rsid w:val="00EB6C27"/>
    <w:rsid w:val="00EB6C53"/>
    <w:rsid w:val="00EB739A"/>
    <w:rsid w:val="00EB7832"/>
    <w:rsid w:val="00EB7A3F"/>
    <w:rsid w:val="00EB7AED"/>
    <w:rsid w:val="00EB7B45"/>
    <w:rsid w:val="00EB7C50"/>
    <w:rsid w:val="00EB7D37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BE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CFB"/>
    <w:rsid w:val="00EC5F1A"/>
    <w:rsid w:val="00EC6337"/>
    <w:rsid w:val="00EC6813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113"/>
    <w:rsid w:val="00ED234A"/>
    <w:rsid w:val="00ED23C5"/>
    <w:rsid w:val="00ED24AE"/>
    <w:rsid w:val="00ED24FC"/>
    <w:rsid w:val="00ED25BF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0F7B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650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6F7"/>
    <w:rsid w:val="00EE5E6D"/>
    <w:rsid w:val="00EE5F15"/>
    <w:rsid w:val="00EE6060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845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A28"/>
    <w:rsid w:val="00EF3A3D"/>
    <w:rsid w:val="00EF3A4A"/>
    <w:rsid w:val="00EF3BCA"/>
    <w:rsid w:val="00EF3D43"/>
    <w:rsid w:val="00EF408D"/>
    <w:rsid w:val="00EF4358"/>
    <w:rsid w:val="00EF447D"/>
    <w:rsid w:val="00EF45AB"/>
    <w:rsid w:val="00EF493B"/>
    <w:rsid w:val="00EF4F32"/>
    <w:rsid w:val="00EF5326"/>
    <w:rsid w:val="00EF544E"/>
    <w:rsid w:val="00EF55D7"/>
    <w:rsid w:val="00EF5798"/>
    <w:rsid w:val="00EF5846"/>
    <w:rsid w:val="00EF5861"/>
    <w:rsid w:val="00EF58B5"/>
    <w:rsid w:val="00EF5C10"/>
    <w:rsid w:val="00EF5C19"/>
    <w:rsid w:val="00EF5CAA"/>
    <w:rsid w:val="00EF5FA2"/>
    <w:rsid w:val="00EF608C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6ED"/>
    <w:rsid w:val="00F017CB"/>
    <w:rsid w:val="00F0197D"/>
    <w:rsid w:val="00F01A38"/>
    <w:rsid w:val="00F01A58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2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08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E47"/>
    <w:rsid w:val="00F16026"/>
    <w:rsid w:val="00F16714"/>
    <w:rsid w:val="00F16859"/>
    <w:rsid w:val="00F168D5"/>
    <w:rsid w:val="00F16BB1"/>
    <w:rsid w:val="00F1755C"/>
    <w:rsid w:val="00F179DB"/>
    <w:rsid w:val="00F17A8F"/>
    <w:rsid w:val="00F20046"/>
    <w:rsid w:val="00F204AA"/>
    <w:rsid w:val="00F206FE"/>
    <w:rsid w:val="00F20926"/>
    <w:rsid w:val="00F20F5B"/>
    <w:rsid w:val="00F21048"/>
    <w:rsid w:val="00F210AB"/>
    <w:rsid w:val="00F211D0"/>
    <w:rsid w:val="00F21322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8C"/>
    <w:rsid w:val="00F2719E"/>
    <w:rsid w:val="00F2770D"/>
    <w:rsid w:val="00F278F7"/>
    <w:rsid w:val="00F279A4"/>
    <w:rsid w:val="00F27D09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3928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DDA"/>
    <w:rsid w:val="00F35E08"/>
    <w:rsid w:val="00F35E92"/>
    <w:rsid w:val="00F3609A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32B"/>
    <w:rsid w:val="00F42758"/>
    <w:rsid w:val="00F42910"/>
    <w:rsid w:val="00F42B2C"/>
    <w:rsid w:val="00F42C2B"/>
    <w:rsid w:val="00F42E53"/>
    <w:rsid w:val="00F42F43"/>
    <w:rsid w:val="00F4319A"/>
    <w:rsid w:val="00F43340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17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64"/>
    <w:rsid w:val="00F57D8B"/>
    <w:rsid w:val="00F57D9A"/>
    <w:rsid w:val="00F6021A"/>
    <w:rsid w:val="00F60221"/>
    <w:rsid w:val="00F60542"/>
    <w:rsid w:val="00F6084B"/>
    <w:rsid w:val="00F60ABD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404E"/>
    <w:rsid w:val="00F64240"/>
    <w:rsid w:val="00F6433C"/>
    <w:rsid w:val="00F64433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4F"/>
    <w:rsid w:val="00F763DF"/>
    <w:rsid w:val="00F76841"/>
    <w:rsid w:val="00F7698F"/>
    <w:rsid w:val="00F76AC8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80425"/>
    <w:rsid w:val="00F808E3"/>
    <w:rsid w:val="00F80BB6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37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3CC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1E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94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139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5C5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4065"/>
    <w:rsid w:val="00FB44C9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B4F"/>
    <w:rsid w:val="00FB6272"/>
    <w:rsid w:val="00FB6376"/>
    <w:rsid w:val="00FB6401"/>
    <w:rsid w:val="00FB67D9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247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5FFB"/>
    <w:rsid w:val="00FC61CA"/>
    <w:rsid w:val="00FC645D"/>
    <w:rsid w:val="00FC6546"/>
    <w:rsid w:val="00FC65A0"/>
    <w:rsid w:val="00FC6806"/>
    <w:rsid w:val="00FC69F4"/>
    <w:rsid w:val="00FC6B41"/>
    <w:rsid w:val="00FC6BA7"/>
    <w:rsid w:val="00FC7092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158"/>
    <w:rsid w:val="00FD417C"/>
    <w:rsid w:val="00FD4620"/>
    <w:rsid w:val="00FD48FE"/>
    <w:rsid w:val="00FD4C06"/>
    <w:rsid w:val="00FD4CC0"/>
    <w:rsid w:val="00FD4D83"/>
    <w:rsid w:val="00FD4EB6"/>
    <w:rsid w:val="00FD5202"/>
    <w:rsid w:val="00FD5209"/>
    <w:rsid w:val="00FD52F0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697"/>
    <w:rsid w:val="00FD6884"/>
    <w:rsid w:val="00FD6A3D"/>
    <w:rsid w:val="00FD6B00"/>
    <w:rsid w:val="00FD6CA3"/>
    <w:rsid w:val="00FD6CC6"/>
    <w:rsid w:val="00FD6D88"/>
    <w:rsid w:val="00FD6F9D"/>
    <w:rsid w:val="00FD7001"/>
    <w:rsid w:val="00FD7019"/>
    <w:rsid w:val="00FD70D8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C77"/>
    <w:rsid w:val="00FE0E69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4A"/>
    <w:rsid w:val="00FE2FBC"/>
    <w:rsid w:val="00FE3100"/>
    <w:rsid w:val="00FE3439"/>
    <w:rsid w:val="00FE3456"/>
    <w:rsid w:val="00FE34D4"/>
    <w:rsid w:val="00FE3768"/>
    <w:rsid w:val="00FE3A85"/>
    <w:rsid w:val="00FE40D5"/>
    <w:rsid w:val="00FE4913"/>
    <w:rsid w:val="00FE4B37"/>
    <w:rsid w:val="00FE4B7F"/>
    <w:rsid w:val="00FE4B8B"/>
    <w:rsid w:val="00FE4E09"/>
    <w:rsid w:val="00FE4FEE"/>
    <w:rsid w:val="00FE5172"/>
    <w:rsid w:val="00FE5271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EE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62"/>
    <w:rsid w:val="00FF25CA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7F6"/>
    <w:rsid w:val="00FF591D"/>
    <w:rsid w:val="00FF5EFE"/>
    <w:rsid w:val="00FF609A"/>
    <w:rsid w:val="00FF6CF6"/>
    <w:rsid w:val="00FF707C"/>
    <w:rsid w:val="00FF719E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A12F9B2D-045B-469F-AE0B-02444181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6D7B7-1453-4BA1-9614-F8FBF483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7177</TotalTime>
  <Pages>5</Pages>
  <Words>2090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3012</cp:revision>
  <cp:lastPrinted>2011-11-10T14:49:00Z</cp:lastPrinted>
  <dcterms:created xsi:type="dcterms:W3CDTF">2020-08-06T02:35:00Z</dcterms:created>
  <dcterms:modified xsi:type="dcterms:W3CDTF">2022-04-29T18:04:00Z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